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FADFAB" w14:textId="77777777" w:rsidR="00A420F0" w:rsidRPr="003D7BD1" w:rsidRDefault="00A420F0" w:rsidP="0034577B">
      <w:pPr>
        <w:spacing w:after="0"/>
        <w:jc w:val="center"/>
        <w:rPr>
          <w:rFonts w:ascii="Times New Roman" w:hAnsi="Times New Roman" w:cs="Times New Roman"/>
          <w:b/>
          <w:sz w:val="24"/>
          <w:szCs w:val="24"/>
        </w:rPr>
      </w:pPr>
    </w:p>
    <w:p w14:paraId="3E6362A9" w14:textId="77777777" w:rsidR="0034577B" w:rsidRPr="003D7BD1" w:rsidRDefault="0034577B" w:rsidP="0034577B">
      <w:pPr>
        <w:spacing w:after="0"/>
        <w:jc w:val="center"/>
        <w:rPr>
          <w:rFonts w:ascii="Times New Roman" w:hAnsi="Times New Roman" w:cs="Times New Roman"/>
          <w:b/>
          <w:sz w:val="24"/>
          <w:szCs w:val="24"/>
        </w:rPr>
      </w:pPr>
      <w:r w:rsidRPr="003D7BD1">
        <w:rPr>
          <w:rFonts w:ascii="Times New Roman" w:hAnsi="Times New Roman" w:cs="Times New Roman"/>
          <w:b/>
          <w:sz w:val="24"/>
          <w:szCs w:val="24"/>
        </w:rPr>
        <w:t>ELŐTERJESZTÉS</w:t>
      </w:r>
    </w:p>
    <w:p w14:paraId="05CCC870" w14:textId="77777777" w:rsidR="0034577B" w:rsidRPr="003D7BD1" w:rsidRDefault="0034577B" w:rsidP="0034577B">
      <w:pPr>
        <w:spacing w:after="0"/>
        <w:rPr>
          <w:rFonts w:ascii="Times New Roman" w:hAnsi="Times New Roman" w:cs="Times New Roman"/>
          <w:b/>
          <w:sz w:val="24"/>
          <w:szCs w:val="24"/>
        </w:rPr>
      </w:pPr>
    </w:p>
    <w:p w14:paraId="1C321867" w14:textId="3E21F6E4" w:rsidR="0034577B" w:rsidRPr="003D7BD1" w:rsidRDefault="0034577B" w:rsidP="0034577B">
      <w:pPr>
        <w:spacing w:after="0"/>
        <w:jc w:val="center"/>
        <w:rPr>
          <w:rFonts w:ascii="Times New Roman" w:hAnsi="Times New Roman" w:cs="Times New Roman"/>
          <w:sz w:val="24"/>
          <w:szCs w:val="24"/>
        </w:rPr>
      </w:pPr>
      <w:r w:rsidRPr="003D7BD1">
        <w:rPr>
          <w:rFonts w:ascii="Times New Roman" w:hAnsi="Times New Roman" w:cs="Times New Roman"/>
          <w:sz w:val="24"/>
          <w:szCs w:val="24"/>
        </w:rPr>
        <w:t>Mórágy Község Képviselő - testületének 202</w:t>
      </w:r>
      <w:r w:rsidR="0042297B" w:rsidRPr="003D7BD1">
        <w:rPr>
          <w:rFonts w:ascii="Times New Roman" w:hAnsi="Times New Roman" w:cs="Times New Roman"/>
          <w:sz w:val="24"/>
          <w:szCs w:val="24"/>
        </w:rPr>
        <w:t>4</w:t>
      </w:r>
      <w:r w:rsidRPr="003D7BD1">
        <w:rPr>
          <w:rFonts w:ascii="Times New Roman" w:hAnsi="Times New Roman" w:cs="Times New Roman"/>
          <w:sz w:val="24"/>
          <w:szCs w:val="24"/>
        </w:rPr>
        <w:t xml:space="preserve">. </w:t>
      </w:r>
      <w:r w:rsidR="0042297B" w:rsidRPr="003D7BD1">
        <w:rPr>
          <w:rFonts w:ascii="Times New Roman" w:hAnsi="Times New Roman" w:cs="Times New Roman"/>
          <w:sz w:val="24"/>
          <w:szCs w:val="24"/>
        </w:rPr>
        <w:t>január 30</w:t>
      </w:r>
      <w:r w:rsidR="00CF14ED" w:rsidRPr="003D7BD1">
        <w:rPr>
          <w:rFonts w:ascii="Times New Roman" w:hAnsi="Times New Roman" w:cs="Times New Roman"/>
          <w:sz w:val="24"/>
          <w:szCs w:val="24"/>
        </w:rPr>
        <w:t>-i</w:t>
      </w:r>
    </w:p>
    <w:p w14:paraId="48DEE53C" w14:textId="77777777" w:rsidR="0034577B" w:rsidRPr="003D7BD1" w:rsidRDefault="0034577B" w:rsidP="0034577B">
      <w:pPr>
        <w:spacing w:after="0"/>
        <w:jc w:val="center"/>
        <w:rPr>
          <w:rFonts w:ascii="Times New Roman" w:hAnsi="Times New Roman" w:cs="Times New Roman"/>
          <w:sz w:val="24"/>
          <w:szCs w:val="24"/>
        </w:rPr>
      </w:pPr>
      <w:proofErr w:type="gramStart"/>
      <w:r w:rsidRPr="003D7BD1">
        <w:rPr>
          <w:rFonts w:ascii="Times New Roman" w:hAnsi="Times New Roman" w:cs="Times New Roman"/>
          <w:sz w:val="24"/>
          <w:szCs w:val="24"/>
          <w:u w:val="single"/>
        </w:rPr>
        <w:t>rendes</w:t>
      </w:r>
      <w:proofErr w:type="gramEnd"/>
      <w:r w:rsidRPr="003D7BD1">
        <w:rPr>
          <w:rFonts w:ascii="Times New Roman" w:hAnsi="Times New Roman" w:cs="Times New Roman"/>
          <w:sz w:val="24"/>
          <w:szCs w:val="24"/>
        </w:rPr>
        <w:t>/rendkívüli testületi ülésére</w:t>
      </w:r>
    </w:p>
    <w:p w14:paraId="2A0D0305" w14:textId="77777777" w:rsidR="0034577B" w:rsidRPr="003D7BD1" w:rsidRDefault="0034577B" w:rsidP="0034577B">
      <w:pPr>
        <w:spacing w:after="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34577B" w:rsidRPr="003D7BD1" w14:paraId="222B3F94" w14:textId="77777777" w:rsidTr="00FB4724">
        <w:tc>
          <w:tcPr>
            <w:tcW w:w="4606" w:type="dxa"/>
          </w:tcPr>
          <w:p w14:paraId="50399096"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Tárgy:</w:t>
            </w:r>
          </w:p>
        </w:tc>
        <w:tc>
          <w:tcPr>
            <w:tcW w:w="4606" w:type="dxa"/>
          </w:tcPr>
          <w:p w14:paraId="4B6CA60E" w14:textId="6D450D64" w:rsidR="0034577B" w:rsidRPr="003D7BD1" w:rsidRDefault="003A5F20" w:rsidP="00470641">
            <w:pPr>
              <w:spacing w:after="0"/>
              <w:jc w:val="both"/>
              <w:rPr>
                <w:rFonts w:ascii="Times New Roman" w:hAnsi="Times New Roman" w:cs="Times New Roman"/>
                <w:sz w:val="24"/>
                <w:szCs w:val="24"/>
              </w:rPr>
            </w:pPr>
            <w:r>
              <w:rPr>
                <w:rFonts w:ascii="Times New Roman" w:hAnsi="Times New Roman" w:cs="Times New Roman"/>
                <w:sz w:val="24"/>
                <w:szCs w:val="24"/>
              </w:rPr>
              <w:t xml:space="preserve">A Völgységi Önkormányzatok Társulása 2024. évi költségvetésének </w:t>
            </w:r>
            <w:r w:rsidR="00470641">
              <w:rPr>
                <w:rFonts w:ascii="Times New Roman" w:hAnsi="Times New Roman" w:cs="Times New Roman"/>
                <w:sz w:val="24"/>
                <w:szCs w:val="24"/>
              </w:rPr>
              <w:t>elfogadása</w:t>
            </w:r>
          </w:p>
        </w:tc>
      </w:tr>
      <w:tr w:rsidR="0034577B" w:rsidRPr="003D7BD1" w14:paraId="2FB804A8" w14:textId="77777777" w:rsidTr="0020730B">
        <w:tc>
          <w:tcPr>
            <w:tcW w:w="4606" w:type="dxa"/>
          </w:tcPr>
          <w:p w14:paraId="7032D818"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Előterjesztő:</w:t>
            </w:r>
          </w:p>
        </w:tc>
        <w:tc>
          <w:tcPr>
            <w:tcW w:w="4606" w:type="dxa"/>
          </w:tcPr>
          <w:p w14:paraId="69990DEC" w14:textId="1746BA51" w:rsidR="0034577B" w:rsidRPr="00A4602C" w:rsidRDefault="00962892"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r w:rsidR="0034577B" w:rsidRPr="003D7BD1" w14:paraId="19C4BCD1" w14:textId="77777777" w:rsidTr="0020730B">
        <w:tc>
          <w:tcPr>
            <w:tcW w:w="4606" w:type="dxa"/>
          </w:tcPr>
          <w:p w14:paraId="4197666A"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Előterjesztést készítette:</w:t>
            </w:r>
          </w:p>
        </w:tc>
        <w:tc>
          <w:tcPr>
            <w:tcW w:w="4606" w:type="dxa"/>
          </w:tcPr>
          <w:p w14:paraId="6840D1FD" w14:textId="14243AA6" w:rsidR="0034577B" w:rsidRPr="00A4602C" w:rsidRDefault="00E11B16" w:rsidP="00994E7B">
            <w:pPr>
              <w:spacing w:after="0"/>
              <w:rPr>
                <w:rFonts w:ascii="Times New Roman" w:hAnsi="Times New Roman" w:cs="Times New Roman"/>
                <w:sz w:val="24"/>
                <w:szCs w:val="24"/>
              </w:rPr>
            </w:pPr>
            <w:r w:rsidRPr="00A4602C">
              <w:rPr>
                <w:rFonts w:ascii="Times New Roman" w:hAnsi="Times New Roman" w:cs="Times New Roman"/>
                <w:sz w:val="24"/>
                <w:szCs w:val="24"/>
              </w:rPr>
              <w:t>Dr. Márton Antal aljegyző</w:t>
            </w:r>
          </w:p>
        </w:tc>
      </w:tr>
      <w:tr w:rsidR="0034577B" w:rsidRPr="003D7BD1" w14:paraId="42591FFF" w14:textId="77777777" w:rsidTr="0020730B">
        <w:tc>
          <w:tcPr>
            <w:tcW w:w="4606" w:type="dxa"/>
          </w:tcPr>
          <w:p w14:paraId="2B8C529A"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Előterjesztés száma:</w:t>
            </w:r>
          </w:p>
        </w:tc>
        <w:tc>
          <w:tcPr>
            <w:tcW w:w="4606" w:type="dxa"/>
          </w:tcPr>
          <w:p w14:paraId="4149AC05" w14:textId="494E85C2" w:rsidR="0034577B" w:rsidRPr="003D7BD1" w:rsidRDefault="00CB22A6" w:rsidP="00260CAD">
            <w:pPr>
              <w:spacing w:after="0"/>
              <w:rPr>
                <w:rFonts w:ascii="Times New Roman" w:hAnsi="Times New Roman" w:cs="Times New Roman"/>
                <w:sz w:val="24"/>
                <w:szCs w:val="24"/>
              </w:rPr>
            </w:pPr>
            <w:r>
              <w:rPr>
                <w:rFonts w:ascii="Times New Roman" w:hAnsi="Times New Roman" w:cs="Times New Roman"/>
                <w:sz w:val="24"/>
                <w:szCs w:val="24"/>
              </w:rPr>
              <w:t xml:space="preserve">7. </w:t>
            </w:r>
            <w:bookmarkStart w:id="0" w:name="_GoBack"/>
            <w:bookmarkEnd w:id="0"/>
            <w:r w:rsidR="006F5AA6" w:rsidRPr="003D7BD1">
              <w:rPr>
                <w:rFonts w:ascii="Times New Roman" w:hAnsi="Times New Roman" w:cs="Times New Roman"/>
                <w:sz w:val="24"/>
                <w:szCs w:val="24"/>
              </w:rPr>
              <w:t>sz.</w:t>
            </w:r>
          </w:p>
        </w:tc>
      </w:tr>
      <w:tr w:rsidR="0034577B" w:rsidRPr="003D7BD1" w14:paraId="7E7C8DA5" w14:textId="77777777" w:rsidTr="0020730B">
        <w:tc>
          <w:tcPr>
            <w:tcW w:w="4606" w:type="dxa"/>
          </w:tcPr>
          <w:p w14:paraId="702D4DDA"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Az előterjesztés a jogszabályi feltételeknek megfelel:</w:t>
            </w:r>
          </w:p>
        </w:tc>
        <w:tc>
          <w:tcPr>
            <w:tcW w:w="4606" w:type="dxa"/>
          </w:tcPr>
          <w:p w14:paraId="1510AAB2" w14:textId="77777777" w:rsidR="0034577B" w:rsidRPr="003D7BD1" w:rsidRDefault="00A91895" w:rsidP="0034577B">
            <w:pPr>
              <w:spacing w:after="0"/>
              <w:rPr>
                <w:rFonts w:ascii="Times New Roman" w:hAnsi="Times New Roman" w:cs="Times New Roman"/>
                <w:sz w:val="24"/>
                <w:szCs w:val="24"/>
              </w:rPr>
            </w:pPr>
            <w:r w:rsidRPr="003D7BD1">
              <w:rPr>
                <w:rFonts w:ascii="Times New Roman" w:hAnsi="Times New Roman" w:cs="Times New Roman"/>
                <w:sz w:val="24"/>
                <w:szCs w:val="24"/>
              </w:rPr>
              <w:t>igen</w:t>
            </w:r>
          </w:p>
          <w:p w14:paraId="3B7123F0" w14:textId="77777777" w:rsidR="0034577B" w:rsidRPr="003D7BD1" w:rsidRDefault="0034577B" w:rsidP="0034577B">
            <w:pPr>
              <w:spacing w:after="0"/>
              <w:rPr>
                <w:rFonts w:ascii="Times New Roman" w:hAnsi="Times New Roman" w:cs="Times New Roman"/>
                <w:sz w:val="24"/>
                <w:szCs w:val="24"/>
              </w:rPr>
            </w:pPr>
          </w:p>
        </w:tc>
      </w:tr>
      <w:tr w:rsidR="0034577B" w:rsidRPr="003D7BD1" w14:paraId="0204BAD2" w14:textId="77777777" w:rsidTr="0020730B">
        <w:tc>
          <w:tcPr>
            <w:tcW w:w="4606" w:type="dxa"/>
          </w:tcPr>
          <w:p w14:paraId="0B52DC85"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A döntéshez szükséges többség:</w:t>
            </w:r>
          </w:p>
        </w:tc>
        <w:tc>
          <w:tcPr>
            <w:tcW w:w="4606" w:type="dxa"/>
          </w:tcPr>
          <w:p w14:paraId="04E28B40"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u w:val="single"/>
              </w:rPr>
              <w:t>egyszerű/</w:t>
            </w:r>
            <w:r w:rsidRPr="003D7BD1">
              <w:rPr>
                <w:rFonts w:ascii="Times New Roman" w:hAnsi="Times New Roman" w:cs="Times New Roman"/>
                <w:sz w:val="24"/>
                <w:szCs w:val="24"/>
              </w:rPr>
              <w:t>minősített</w:t>
            </w:r>
          </w:p>
        </w:tc>
      </w:tr>
      <w:tr w:rsidR="0034577B" w:rsidRPr="003D7BD1" w14:paraId="09DA3AE1" w14:textId="77777777" w:rsidTr="0020730B">
        <w:tc>
          <w:tcPr>
            <w:tcW w:w="4606" w:type="dxa"/>
          </w:tcPr>
          <w:p w14:paraId="0A7FAFFB"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Döntési forma:</w:t>
            </w:r>
          </w:p>
        </w:tc>
        <w:tc>
          <w:tcPr>
            <w:tcW w:w="4606" w:type="dxa"/>
          </w:tcPr>
          <w:p w14:paraId="5F8EF1AC"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rendelet/</w:t>
            </w:r>
            <w:r w:rsidRPr="003D7BD1">
              <w:rPr>
                <w:rFonts w:ascii="Times New Roman" w:hAnsi="Times New Roman" w:cs="Times New Roman"/>
                <w:sz w:val="24"/>
                <w:szCs w:val="24"/>
                <w:u w:val="single"/>
              </w:rPr>
              <w:t xml:space="preserve">határozat </w:t>
            </w:r>
            <w:r w:rsidRPr="003D7BD1">
              <w:rPr>
                <w:rFonts w:ascii="Times New Roman" w:hAnsi="Times New Roman" w:cs="Times New Roman"/>
                <w:sz w:val="24"/>
                <w:szCs w:val="24"/>
              </w:rPr>
              <w:t>(normatív, hatósági, egyéb)</w:t>
            </w:r>
          </w:p>
        </w:tc>
      </w:tr>
      <w:tr w:rsidR="0034577B" w:rsidRPr="003D7BD1" w14:paraId="1572B931" w14:textId="77777777" w:rsidTr="0020730B">
        <w:tc>
          <w:tcPr>
            <w:tcW w:w="4606" w:type="dxa"/>
          </w:tcPr>
          <w:p w14:paraId="14118768"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 xml:space="preserve">Az előterjesztést </w:t>
            </w:r>
          </w:p>
        </w:tc>
        <w:tc>
          <w:tcPr>
            <w:tcW w:w="4606" w:type="dxa"/>
          </w:tcPr>
          <w:p w14:paraId="7F84670F"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u w:val="single"/>
              </w:rPr>
              <w:t>nyílt ülésen</w:t>
            </w:r>
            <w:r w:rsidRPr="003D7BD1">
              <w:rPr>
                <w:rFonts w:ascii="Times New Roman" w:hAnsi="Times New Roman" w:cs="Times New Roman"/>
                <w:sz w:val="24"/>
                <w:szCs w:val="24"/>
              </w:rPr>
              <w:t xml:space="preserve"> kell/zárt ülésen kell/zárt ülésen lehet tárgyalni</w:t>
            </w:r>
          </w:p>
        </w:tc>
      </w:tr>
      <w:tr w:rsidR="0034577B" w:rsidRPr="003D7BD1" w14:paraId="407D3A17" w14:textId="77777777" w:rsidTr="0020730B">
        <w:tc>
          <w:tcPr>
            <w:tcW w:w="4606" w:type="dxa"/>
          </w:tcPr>
          <w:p w14:paraId="6D374153" w14:textId="77777777" w:rsidR="0034577B" w:rsidRPr="003D7BD1" w:rsidRDefault="0034577B" w:rsidP="0034577B">
            <w:pPr>
              <w:spacing w:after="0"/>
              <w:rPr>
                <w:rFonts w:ascii="Times New Roman" w:hAnsi="Times New Roman" w:cs="Times New Roman"/>
                <w:sz w:val="24"/>
                <w:szCs w:val="24"/>
              </w:rPr>
            </w:pPr>
            <w:r w:rsidRPr="003D7BD1">
              <w:rPr>
                <w:rFonts w:ascii="Times New Roman" w:hAnsi="Times New Roman" w:cs="Times New Roman"/>
                <w:sz w:val="24"/>
                <w:szCs w:val="24"/>
              </w:rPr>
              <w:t>Véleményezésre megkapta:</w:t>
            </w:r>
          </w:p>
        </w:tc>
        <w:tc>
          <w:tcPr>
            <w:tcW w:w="4606" w:type="dxa"/>
          </w:tcPr>
          <w:p w14:paraId="7BD1F3A7" w14:textId="6377BEC6" w:rsidR="0034577B" w:rsidRPr="00A4602C" w:rsidRDefault="00962892"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bl>
    <w:p w14:paraId="38E9DC6D" w14:textId="2744C7E4" w:rsidR="004B242F" w:rsidRDefault="004B242F" w:rsidP="00962892">
      <w:pPr>
        <w:rPr>
          <w:rFonts w:ascii="Times New Roman" w:hAnsi="Times New Roman" w:cs="Times New Roman"/>
          <w:sz w:val="24"/>
          <w:szCs w:val="24"/>
        </w:rPr>
      </w:pPr>
    </w:p>
    <w:p w14:paraId="7698599F" w14:textId="77777777" w:rsidR="00962892" w:rsidRPr="00962892" w:rsidRDefault="00962892" w:rsidP="00962892">
      <w:pPr>
        <w:widowControl w:val="0"/>
        <w:suppressAutoHyphens/>
        <w:spacing w:after="0" w:line="240" w:lineRule="auto"/>
        <w:jc w:val="both"/>
        <w:rPr>
          <w:rFonts w:ascii="Times New Roman" w:eastAsia="Times New Roman" w:hAnsi="Times New Roman" w:cs="Times New Roman"/>
          <w:b/>
          <w:sz w:val="24"/>
          <w:szCs w:val="24"/>
          <w:lang w:eastAsia="hu-HU"/>
        </w:rPr>
      </w:pPr>
      <w:r w:rsidRPr="00962892">
        <w:rPr>
          <w:rFonts w:ascii="Times New Roman" w:eastAsia="Times New Roman" w:hAnsi="Times New Roman" w:cs="Times New Roman"/>
          <w:b/>
          <w:sz w:val="24"/>
          <w:szCs w:val="24"/>
          <w:lang w:eastAsia="hu-HU"/>
        </w:rPr>
        <w:t>Tisztelt Képviselő-testület!</w:t>
      </w:r>
    </w:p>
    <w:p w14:paraId="4DB32CDC" w14:textId="77777777" w:rsidR="00962892" w:rsidRPr="00962892" w:rsidRDefault="00962892" w:rsidP="00962892">
      <w:pPr>
        <w:spacing w:after="0" w:line="240" w:lineRule="auto"/>
        <w:jc w:val="both"/>
        <w:rPr>
          <w:rFonts w:ascii="Times New Roman" w:eastAsia="Times New Roman" w:hAnsi="Times New Roman" w:cs="Times New Roman"/>
          <w:b/>
          <w:sz w:val="24"/>
          <w:szCs w:val="24"/>
          <w:lang w:eastAsia="hu-HU"/>
        </w:rPr>
      </w:pPr>
      <w:bookmarkStart w:id="1" w:name="_Hlk62632679"/>
    </w:p>
    <w:p w14:paraId="6DCCD6C0"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Völgységi Önkormányzatok Társulásának költségvetése a korábbi évek gyakorlatának megfelelően 2024-ben is három elemből áll össze, amely a VÖT által ellátott közfeladatok és önként vállalt feladatok egyes csoportjait fedik le. A feladatok 2016. évben kerültek tagcsoportok szerinti besorolásba annak érdekében, hogy a társulás rugalmasan, mindannyiunk érdekeit szem előtt tartva működhessen. A társulás elmúlt hét éve igazolta azt, hogy a települések egyedi igényeire szabott működés jó döntés volt.</w:t>
      </w:r>
    </w:p>
    <w:p w14:paraId="665773FE" w14:textId="77777777" w:rsidR="00962892" w:rsidRPr="00962892" w:rsidRDefault="00962892" w:rsidP="00962892">
      <w:pPr>
        <w:spacing w:after="0" w:line="300" w:lineRule="exact"/>
        <w:jc w:val="both"/>
        <w:rPr>
          <w:rFonts w:ascii="Times New Roman" w:eastAsia="Calibri" w:hAnsi="Times New Roman" w:cs="Times New Roman"/>
          <w:b/>
          <w:sz w:val="24"/>
          <w:szCs w:val="24"/>
        </w:rPr>
      </w:pPr>
    </w:p>
    <w:p w14:paraId="4409B502"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b/>
          <w:sz w:val="24"/>
          <w:szCs w:val="24"/>
        </w:rPr>
        <w:t>A</w:t>
      </w:r>
      <w:r w:rsidRPr="00962892">
        <w:rPr>
          <w:rFonts w:ascii="Times New Roman" w:eastAsia="Calibri" w:hAnsi="Times New Roman" w:cs="Times New Roman"/>
          <w:sz w:val="24"/>
          <w:szCs w:val="24"/>
        </w:rPr>
        <w:t xml:space="preserve"> </w:t>
      </w:r>
      <w:r w:rsidRPr="00962892">
        <w:rPr>
          <w:rFonts w:ascii="Times New Roman" w:eastAsia="Calibri" w:hAnsi="Times New Roman" w:cs="Times New Roman"/>
          <w:b/>
          <w:sz w:val="24"/>
          <w:szCs w:val="24"/>
        </w:rPr>
        <w:t>Tagok1</w:t>
      </w:r>
      <w:r w:rsidRPr="00962892">
        <w:rPr>
          <w:rFonts w:ascii="Times New Roman" w:eastAsia="Calibri" w:hAnsi="Times New Roman" w:cs="Times New Roman"/>
          <w:sz w:val="24"/>
          <w:szCs w:val="24"/>
        </w:rPr>
        <w:t xml:space="preserve"> csoportba az alábbi feladatok tartoznak:</w:t>
      </w:r>
    </w:p>
    <w:p w14:paraId="4371F07B" w14:textId="77777777" w:rsidR="00962892" w:rsidRPr="00962892" w:rsidRDefault="00962892" w:rsidP="00962892">
      <w:pPr>
        <w:widowControl w:val="0"/>
        <w:numPr>
          <w:ilvl w:val="0"/>
          <w:numId w:val="7"/>
        </w:numPr>
        <w:suppressAutoHyphens/>
        <w:spacing w:after="200" w:line="300" w:lineRule="exact"/>
        <w:ind w:hanging="218"/>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társulás működtetése: az irodai működtetésének kiadásai, a társulási ügyintéző és a pénzügyi ügyintéző bérköltsége, járulékai, személyi juttatások.</w:t>
      </w:r>
    </w:p>
    <w:p w14:paraId="052387F6" w14:textId="77777777" w:rsidR="00962892" w:rsidRPr="00962892" w:rsidRDefault="00962892" w:rsidP="00962892">
      <w:pPr>
        <w:widowControl w:val="0"/>
        <w:numPr>
          <w:ilvl w:val="0"/>
          <w:numId w:val="7"/>
        </w:numPr>
        <w:suppressAutoHyphens/>
        <w:spacing w:after="200" w:line="300" w:lineRule="exact"/>
        <w:ind w:hanging="218"/>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területfejlesztési feladatok ellátása;</w:t>
      </w:r>
    </w:p>
    <w:p w14:paraId="3F23A3B6" w14:textId="77777777" w:rsidR="00962892" w:rsidRPr="00962892" w:rsidRDefault="00962892" w:rsidP="00962892">
      <w:pPr>
        <w:widowControl w:val="0"/>
        <w:numPr>
          <w:ilvl w:val="0"/>
          <w:numId w:val="7"/>
        </w:numPr>
        <w:suppressAutoHyphens/>
        <w:spacing w:after="200" w:line="300" w:lineRule="exact"/>
        <w:ind w:hanging="218"/>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települések közötti koordináció és együttműködés, térségi rendezvénynaptár összeállítása, rendezvénysátorral kapcsolatos feladatok;</w:t>
      </w:r>
    </w:p>
    <w:p w14:paraId="554C518F" w14:textId="77777777" w:rsidR="00962892" w:rsidRPr="00962892" w:rsidRDefault="00962892" w:rsidP="00962892">
      <w:pPr>
        <w:widowControl w:val="0"/>
        <w:numPr>
          <w:ilvl w:val="0"/>
          <w:numId w:val="7"/>
        </w:numPr>
        <w:suppressAutoHyphens/>
        <w:spacing w:after="200" w:line="300" w:lineRule="exact"/>
        <w:ind w:hanging="218"/>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szervezeti honlap működtetése;</w:t>
      </w:r>
    </w:p>
    <w:p w14:paraId="6BE1CFFC" w14:textId="77777777" w:rsidR="00962892" w:rsidRPr="00962892" w:rsidRDefault="00962892" w:rsidP="00962892">
      <w:pPr>
        <w:widowControl w:val="0"/>
        <w:numPr>
          <w:ilvl w:val="0"/>
          <w:numId w:val="7"/>
        </w:numPr>
        <w:suppressAutoHyphens/>
        <w:spacing w:after="200" w:line="300" w:lineRule="exact"/>
        <w:ind w:hanging="218"/>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tájegységi értéktár bizottság és tájegységi értéktár működtetése.</w:t>
      </w:r>
    </w:p>
    <w:p w14:paraId="50F4EC1C" w14:textId="77777777" w:rsidR="00962892" w:rsidRPr="00962892" w:rsidRDefault="00962892" w:rsidP="00962892">
      <w:pPr>
        <w:spacing w:after="200" w:line="300" w:lineRule="exact"/>
        <w:contextualSpacing/>
        <w:jc w:val="both"/>
        <w:rPr>
          <w:rFonts w:ascii="Times New Roman" w:eastAsia="Calibri" w:hAnsi="Times New Roman" w:cs="Times New Roman"/>
          <w:sz w:val="24"/>
          <w:szCs w:val="24"/>
        </w:rPr>
      </w:pPr>
    </w:p>
    <w:p w14:paraId="5F12C7DC"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b/>
          <w:sz w:val="24"/>
          <w:szCs w:val="24"/>
        </w:rPr>
        <w:lastRenderedPageBreak/>
        <w:t xml:space="preserve">A Tagok2 csoportba tartozó </w:t>
      </w:r>
      <w:r w:rsidRPr="00962892">
        <w:rPr>
          <w:rFonts w:ascii="Times New Roman" w:eastAsia="Calibri" w:hAnsi="Times New Roman" w:cs="Times New Roman"/>
          <w:sz w:val="24"/>
          <w:szCs w:val="24"/>
        </w:rPr>
        <w:t xml:space="preserve">feladatok: </w:t>
      </w:r>
    </w:p>
    <w:p w14:paraId="6E8A2D05" w14:textId="77777777" w:rsidR="00962892" w:rsidRPr="00962892" w:rsidRDefault="00962892" w:rsidP="00962892">
      <w:pPr>
        <w:widowControl w:val="0"/>
        <w:numPr>
          <w:ilvl w:val="0"/>
          <w:numId w:val="5"/>
        </w:numPr>
        <w:suppressAutoHyphens/>
        <w:spacing w:after="0" w:line="300" w:lineRule="exact"/>
        <w:ind w:left="641" w:hanging="35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belső ellenőrzés, (20 település)</w:t>
      </w:r>
    </w:p>
    <w:p w14:paraId="45EDFA73" w14:textId="77777777" w:rsidR="00962892" w:rsidRPr="00962892" w:rsidRDefault="00962892" w:rsidP="00962892">
      <w:pPr>
        <w:widowControl w:val="0"/>
        <w:numPr>
          <w:ilvl w:val="0"/>
          <w:numId w:val="5"/>
        </w:numPr>
        <w:suppressAutoHyphens/>
        <w:spacing w:after="0" w:line="300" w:lineRule="exact"/>
        <w:ind w:left="641" w:hanging="35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fogyatékossággal együtt élők nappali ellátása (a társulás települései szerepelnek ellátási területként – változó igénybevétel)</w:t>
      </w:r>
    </w:p>
    <w:p w14:paraId="55ADDB54" w14:textId="77777777" w:rsidR="00962892" w:rsidRPr="00962892" w:rsidRDefault="00962892" w:rsidP="00962892">
      <w:pPr>
        <w:widowControl w:val="0"/>
        <w:numPr>
          <w:ilvl w:val="0"/>
          <w:numId w:val="5"/>
        </w:numPr>
        <w:suppressAutoHyphens/>
        <w:spacing w:after="0" w:line="300" w:lineRule="exact"/>
        <w:ind w:left="641" w:hanging="35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Völgységi hírlevél megjelentetése (15 település)</w:t>
      </w:r>
    </w:p>
    <w:p w14:paraId="09C3FF49"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3F2537DC"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b/>
          <w:sz w:val="24"/>
          <w:szCs w:val="24"/>
        </w:rPr>
        <w:t>A Tagok3 csoport</w:t>
      </w:r>
      <w:r w:rsidRPr="00962892">
        <w:rPr>
          <w:rFonts w:ascii="Times New Roman" w:eastAsia="Calibri" w:hAnsi="Times New Roman" w:cs="Times New Roman"/>
          <w:sz w:val="24"/>
          <w:szCs w:val="24"/>
        </w:rPr>
        <w:t xml:space="preserve"> feladatellátása (25 településen):</w:t>
      </w:r>
    </w:p>
    <w:p w14:paraId="11DCD06F" w14:textId="77777777" w:rsidR="00962892" w:rsidRPr="00962892" w:rsidRDefault="00962892" w:rsidP="00962892">
      <w:pPr>
        <w:widowControl w:val="0"/>
        <w:numPr>
          <w:ilvl w:val="0"/>
          <w:numId w:val="6"/>
        </w:numPr>
        <w:suppressAutoHyphens/>
        <w:spacing w:after="0" w:line="300" w:lineRule="exact"/>
        <w:ind w:left="641" w:hanging="357"/>
        <w:jc w:val="both"/>
        <w:rPr>
          <w:rFonts w:ascii="Times New Roman" w:eastAsia="Calibri" w:hAnsi="Times New Roman" w:cs="Times New Roman"/>
          <w:i/>
          <w:iCs/>
          <w:sz w:val="24"/>
          <w:szCs w:val="24"/>
        </w:rPr>
      </w:pPr>
      <w:r w:rsidRPr="00962892">
        <w:rPr>
          <w:rFonts w:ascii="Times New Roman" w:eastAsia="Calibri" w:hAnsi="Times New Roman" w:cs="Times New Roman"/>
          <w:i/>
          <w:iCs/>
          <w:sz w:val="24"/>
          <w:szCs w:val="24"/>
        </w:rPr>
        <w:t>család-és gyermekjóléti alapszolgáltatások</w:t>
      </w:r>
    </w:p>
    <w:p w14:paraId="5F35002C" w14:textId="77777777" w:rsidR="00962892" w:rsidRPr="00962892" w:rsidRDefault="00962892" w:rsidP="00962892">
      <w:pPr>
        <w:widowControl w:val="0"/>
        <w:numPr>
          <w:ilvl w:val="0"/>
          <w:numId w:val="6"/>
        </w:numPr>
        <w:suppressAutoHyphens/>
        <w:spacing w:after="0" w:line="300" w:lineRule="exact"/>
        <w:ind w:left="641" w:hanging="357"/>
        <w:jc w:val="both"/>
        <w:rPr>
          <w:rFonts w:ascii="Times New Roman" w:eastAsia="Calibri" w:hAnsi="Times New Roman" w:cs="Times New Roman"/>
          <w:sz w:val="24"/>
          <w:szCs w:val="24"/>
        </w:rPr>
      </w:pPr>
      <w:r w:rsidRPr="00962892">
        <w:rPr>
          <w:rFonts w:ascii="Times New Roman" w:eastAsia="Calibri" w:hAnsi="Times New Roman" w:cs="Times New Roman"/>
          <w:i/>
          <w:sz w:val="24"/>
          <w:szCs w:val="24"/>
        </w:rPr>
        <w:t>család-és gyermekjóléti kiegészítő szolgáltatások</w:t>
      </w:r>
      <w:r w:rsidRPr="00962892">
        <w:rPr>
          <w:rFonts w:ascii="Times New Roman" w:eastAsia="Calibri" w:hAnsi="Times New Roman" w:cs="Times New Roman"/>
          <w:sz w:val="24"/>
          <w:szCs w:val="24"/>
        </w:rPr>
        <w:t>: kapcsolattartási ügyelet, utcai szociális munka, gyermekvédelmi készenléti szolgálat, jogi tájékoztatás és pszichológiai tanácsadás, családkonzultáció, terápia, családi döntéshozó konferencia, hatósági intézkedésekhez kapcsolódó gyermekvédelmi tevékenységek, óvodai és iskolai szociális segítő tevékenység, szakmai támogatás a területi gyermekjóléti szolgálatok számára, óvodai és iskolai segítő feladatai.</w:t>
      </w:r>
    </w:p>
    <w:p w14:paraId="0F548DA0" w14:textId="77777777" w:rsidR="00962892" w:rsidRPr="00962892" w:rsidRDefault="00962892" w:rsidP="00962892">
      <w:pPr>
        <w:widowControl w:val="0"/>
        <w:numPr>
          <w:ilvl w:val="0"/>
          <w:numId w:val="6"/>
        </w:numPr>
        <w:suppressAutoHyphens/>
        <w:spacing w:after="0" w:line="300" w:lineRule="exact"/>
        <w:ind w:left="641" w:hanging="357"/>
        <w:jc w:val="both"/>
        <w:rPr>
          <w:rFonts w:ascii="Times New Roman" w:eastAsia="Calibri" w:hAnsi="Times New Roman" w:cs="Times New Roman"/>
          <w:sz w:val="24"/>
          <w:szCs w:val="24"/>
        </w:rPr>
      </w:pPr>
      <w:r w:rsidRPr="00962892">
        <w:rPr>
          <w:rFonts w:ascii="Times New Roman" w:eastAsia="Calibri" w:hAnsi="Times New Roman" w:cs="Times New Roman"/>
          <w:i/>
          <w:sz w:val="24"/>
          <w:szCs w:val="24"/>
        </w:rPr>
        <w:t>idősellátással kapcsolatos szolgáltatások</w:t>
      </w:r>
      <w:r w:rsidRPr="00962892">
        <w:rPr>
          <w:rFonts w:ascii="Times New Roman" w:eastAsia="Calibri" w:hAnsi="Times New Roman" w:cs="Times New Roman"/>
          <w:sz w:val="24"/>
          <w:szCs w:val="24"/>
        </w:rPr>
        <w:t>: támogató szolgálat, idősek otthona, házi segítségnyújtás, jelzőrendszeres házi segítségnyújtás, étkeztetés és nappali ellátás, tanyagondnoki szolgáltatás.</w:t>
      </w:r>
    </w:p>
    <w:p w14:paraId="39C9ED58"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12A327FB" w14:textId="77777777" w:rsidR="00962892" w:rsidRPr="00962892" w:rsidRDefault="00962892" w:rsidP="00962892">
      <w:pPr>
        <w:spacing w:after="0" w:line="300" w:lineRule="exact"/>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w:t>
      </w:r>
      <w:r w:rsidRPr="00962892">
        <w:rPr>
          <w:rFonts w:ascii="Times New Roman" w:eastAsia="Calibri" w:hAnsi="Times New Roman" w:cs="Times New Roman"/>
          <w:b/>
          <w:sz w:val="24"/>
          <w:szCs w:val="24"/>
        </w:rPr>
        <w:t>Tagok1 csoport</w:t>
      </w:r>
      <w:r w:rsidRPr="00962892">
        <w:rPr>
          <w:rFonts w:ascii="Times New Roman" w:eastAsia="Calibri" w:hAnsi="Times New Roman" w:cs="Times New Roman"/>
          <w:sz w:val="24"/>
          <w:szCs w:val="24"/>
        </w:rPr>
        <w:t xml:space="preserve"> díjmegállapításai: </w:t>
      </w:r>
    </w:p>
    <w:p w14:paraId="184187F3" w14:textId="77777777" w:rsidR="00962892" w:rsidRPr="00962892" w:rsidRDefault="00962892" w:rsidP="00962892">
      <w:pPr>
        <w:spacing w:after="0" w:line="300" w:lineRule="exact"/>
        <w:contextualSpacing/>
        <w:jc w:val="both"/>
        <w:rPr>
          <w:rFonts w:ascii="Times New Roman" w:eastAsia="Calibri" w:hAnsi="Times New Roman" w:cs="Times New Roman"/>
          <w:sz w:val="24"/>
          <w:szCs w:val="24"/>
        </w:rPr>
      </w:pPr>
    </w:p>
    <w:p w14:paraId="25093EDC" w14:textId="77777777" w:rsidR="00962892" w:rsidRPr="00962892" w:rsidRDefault="00962892" w:rsidP="00962892">
      <w:pPr>
        <w:spacing w:after="0" w:line="300" w:lineRule="exact"/>
        <w:ind w:firstLine="56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Tagok1 csoportban a bevétel 10.231.928 Ft. A kiadások közé a társulás működtetéséhez szükséges alábbi tételek tartoznak: a feladatellátást teljesítő társulási ügyintéző teljes, valamint a pénzügyi ügyintéző bérének 1/8-ad része, a banki költségek, papír-nyomtatás-irodaszer, telefon, a szervezeti és tájegységi értéktár honlapjának működtetésének költségei, a társulási tanácsülésekkel kapcsolatos költségek. Karbantartás és javítás költségcímen -az előző évek tapasztalatai miatt - a rendezvénysátor javítási költségére különítettünk el forrást. Fentiek mellett általános tartalék képzésére is sor kerül, tekintettel az államháztartási törvény vonatkozó rendelkezéseire.</w:t>
      </w:r>
    </w:p>
    <w:p w14:paraId="6EBD3FA2" w14:textId="77777777" w:rsidR="00962892" w:rsidRPr="00962892" w:rsidRDefault="00962892" w:rsidP="00962892">
      <w:pPr>
        <w:spacing w:after="0" w:line="300" w:lineRule="exact"/>
        <w:ind w:firstLine="56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kiadási tételek mindegyike emelkedett, különösen a munkabérek esetében, ahol az átlagbér emelkedését is figyelembe vettük, ennek megfelelően terveztünk.</w:t>
      </w:r>
    </w:p>
    <w:p w14:paraId="6D3F0F27"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Annak érdekében, hogy a Tagok1 csoportban tervezett működtetés biztosítható legyen, a tagdíj </w:t>
      </w:r>
      <w:proofErr w:type="gramStart"/>
      <w:r w:rsidRPr="00962892">
        <w:rPr>
          <w:rFonts w:ascii="Times New Roman" w:eastAsia="Calibri" w:hAnsi="Times New Roman" w:cs="Times New Roman"/>
          <w:sz w:val="24"/>
          <w:szCs w:val="24"/>
        </w:rPr>
        <w:t>emelése</w:t>
      </w:r>
      <w:proofErr w:type="gramEnd"/>
      <w:r w:rsidRPr="00962892">
        <w:rPr>
          <w:rFonts w:ascii="Times New Roman" w:eastAsia="Calibri" w:hAnsi="Times New Roman" w:cs="Times New Roman"/>
          <w:sz w:val="24"/>
          <w:szCs w:val="24"/>
        </w:rPr>
        <w:t xml:space="preserve"> vált szükségessé a 2023. évi 290 Ft/fő tagdíjról 344 Ft/fő tagdíjra. </w:t>
      </w:r>
      <w:r w:rsidRPr="00962892">
        <w:rPr>
          <w:rFonts w:ascii="Times New Roman" w:eastAsia="Times New Roman" w:hAnsi="Times New Roman" w:cs="Times New Roman"/>
          <w:sz w:val="24"/>
          <w:szCs w:val="24"/>
          <w:lang w:eastAsia="hu-HU"/>
        </w:rPr>
        <w:t xml:space="preserve">A társulási megállapodás rendelkezése értelmében </w:t>
      </w: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xml:space="preserve"> 50 ezer Ft-os alaptagdíj a lakosságszám arányos fizetési kötelezettség 344 Ft/lakos/év összegből kerül elkülönítésre. A költségvetés tervezésénél a 2023.01.01-jei KEKKH-adatokat vettük figyelembe.</w:t>
      </w:r>
    </w:p>
    <w:p w14:paraId="27353B30" w14:textId="77777777" w:rsidR="00962892" w:rsidRPr="00962892" w:rsidRDefault="00962892" w:rsidP="00962892">
      <w:pPr>
        <w:spacing w:after="0" w:line="300" w:lineRule="exact"/>
        <w:ind w:firstLine="567"/>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Bár a társulási megállapodás szerint a Társulási közművelődési pályázat kiírása nem tartozik az ellátandó feladatok közé, amikor a társulás pénzügyi helyzete engedi, a tanács dönt a civil szervezeteknek szóló pályázati kiírásról, hogy támogassa azokat a szervezeteket, </w:t>
      </w:r>
      <w:r w:rsidRPr="00962892">
        <w:rPr>
          <w:rFonts w:ascii="Times New Roman" w:eastAsia="Calibri" w:hAnsi="Times New Roman" w:cs="Times New Roman"/>
          <w:sz w:val="24"/>
          <w:szCs w:val="24"/>
        </w:rPr>
        <w:lastRenderedPageBreak/>
        <w:t>amelyek a települések nagyrendezvényeit szervezik. A pályázat 2024. évi kiírásáról a társulási tanács külön határozatban dönthet, mert a 2023. évi pénzügyi maradvány ezt lehetővé teszi.</w:t>
      </w:r>
    </w:p>
    <w:p w14:paraId="402C6931"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02CC64F5"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w:t>
      </w:r>
      <w:r w:rsidRPr="00962892">
        <w:rPr>
          <w:rFonts w:ascii="Times New Roman" w:eastAsia="Calibri" w:hAnsi="Times New Roman" w:cs="Times New Roman"/>
          <w:b/>
          <w:sz w:val="24"/>
          <w:szCs w:val="24"/>
        </w:rPr>
        <w:t>Tagok2 csoport</w:t>
      </w:r>
      <w:r w:rsidRPr="00962892">
        <w:rPr>
          <w:rFonts w:ascii="Times New Roman" w:eastAsia="Calibri" w:hAnsi="Times New Roman" w:cs="Times New Roman"/>
          <w:sz w:val="24"/>
          <w:szCs w:val="24"/>
        </w:rPr>
        <w:t xml:space="preserve"> fizetési kötelezettsége a további egyedileg igényelt szolgáltatásokra vonatkozik.</w:t>
      </w:r>
    </w:p>
    <w:p w14:paraId="7649AA8C"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0320A8C3" w14:textId="77777777" w:rsidR="00962892" w:rsidRPr="00962892" w:rsidRDefault="00962892" w:rsidP="00962892">
      <w:pPr>
        <w:widowControl w:val="0"/>
        <w:numPr>
          <w:ilvl w:val="0"/>
          <w:numId w:val="8"/>
        </w:numPr>
        <w:suppressAutoHyphens/>
        <w:spacing w:after="200" w:line="300" w:lineRule="exact"/>
        <w:ind w:left="786"/>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u w:val="single"/>
        </w:rPr>
        <w:t>Belső ellenőrzés</w:t>
      </w:r>
      <w:r w:rsidRPr="00962892">
        <w:rPr>
          <w:rFonts w:ascii="Times New Roman" w:eastAsia="Calibri" w:hAnsi="Times New Roman" w:cs="Times New Roman"/>
          <w:sz w:val="24"/>
          <w:szCs w:val="24"/>
        </w:rPr>
        <w:t xml:space="preserve">: a társulási megállapodás szerint a belső ellenőrzéshez való hozzájárulás évenkénti összegét a költségvetési határozat tartalmazza. A belső ellenőrzés feladatait a társulás vállalkozó megbízásával látja el 2024-ben is. </w:t>
      </w:r>
    </w:p>
    <w:p w14:paraId="16F6FA9D" w14:textId="77777777" w:rsidR="00962892" w:rsidRPr="00962892" w:rsidRDefault="00962892" w:rsidP="00962892">
      <w:pPr>
        <w:spacing w:after="200" w:line="300" w:lineRule="exact"/>
        <w:ind w:left="786"/>
        <w:contextualSpacing/>
        <w:jc w:val="both"/>
        <w:rPr>
          <w:rFonts w:ascii="Times New Roman" w:eastAsia="Calibri" w:hAnsi="Times New Roman" w:cs="Times New Roman"/>
          <w:sz w:val="24"/>
          <w:szCs w:val="24"/>
          <w:u w:val="single"/>
        </w:rPr>
      </w:pPr>
    </w:p>
    <w:p w14:paraId="1BF90E3D" w14:textId="77777777" w:rsidR="00962892" w:rsidRPr="00962892" w:rsidRDefault="00962892" w:rsidP="00962892">
      <w:pPr>
        <w:spacing w:after="200" w:line="300" w:lineRule="exact"/>
        <w:ind w:left="786"/>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belső ellenőrzési feladatellátáshoz szükséges hozzájárulás összege az előző évhez képest nem változott, és a lakosságszám változás miatt sem módosult az összeg: 2024-ben is 122,23 Ft/lakos lesz.</w:t>
      </w:r>
    </w:p>
    <w:p w14:paraId="3CA4034A" w14:textId="77777777" w:rsidR="00962892" w:rsidRPr="00962892" w:rsidRDefault="00962892" w:rsidP="00962892">
      <w:pPr>
        <w:spacing w:after="0" w:line="300" w:lineRule="exact"/>
        <w:contextualSpacing/>
        <w:jc w:val="both"/>
        <w:rPr>
          <w:rFonts w:ascii="Times New Roman" w:eastAsia="Calibri" w:hAnsi="Times New Roman" w:cs="Times New Roman"/>
          <w:sz w:val="24"/>
          <w:szCs w:val="24"/>
        </w:rPr>
      </w:pPr>
    </w:p>
    <w:p w14:paraId="7B1F1282" w14:textId="77777777" w:rsidR="00962892" w:rsidRPr="00962892" w:rsidRDefault="00962892" w:rsidP="00962892">
      <w:pPr>
        <w:widowControl w:val="0"/>
        <w:numPr>
          <w:ilvl w:val="0"/>
          <w:numId w:val="8"/>
        </w:numPr>
        <w:suppressAutoHyphens/>
        <w:spacing w:after="200" w:line="300" w:lineRule="exact"/>
        <w:ind w:left="786"/>
        <w:contextualSpacing/>
        <w:jc w:val="both"/>
        <w:rPr>
          <w:rFonts w:ascii="Times New Roman" w:eastAsia="Calibri" w:hAnsi="Times New Roman" w:cs="Times New Roman"/>
          <w:sz w:val="24"/>
          <w:szCs w:val="24"/>
        </w:rPr>
      </w:pPr>
      <w:r w:rsidRPr="00962892">
        <w:rPr>
          <w:rFonts w:ascii="Times New Roman" w:eastAsia="Calibri" w:hAnsi="Times New Roman" w:cs="Times New Roman"/>
          <w:sz w:val="24"/>
          <w:szCs w:val="24"/>
          <w:u w:val="single"/>
        </w:rPr>
        <w:t>Völgységi hírlevél</w:t>
      </w:r>
      <w:r w:rsidRPr="00962892">
        <w:rPr>
          <w:rFonts w:ascii="Times New Roman" w:eastAsia="Calibri" w:hAnsi="Times New Roman" w:cs="Times New Roman"/>
          <w:sz w:val="24"/>
          <w:szCs w:val="24"/>
        </w:rPr>
        <w:t>: Az előállítási költségek idei emelkedése miatt - az előző évhez hasonlóan - 2024-ben is 4 megjelenést tervezünk. A költségek meghatározásánál 360.000.- Ft hirdetési díj bevételt terveztünk. Ennek következtében az egy példány éves bekerülési költsége 294,53 Ft/cím, terjesztési költség 121,233 Ft/cím (vállalkozói terjesztéssel). Az újság kiadási tételei: újságírás és tördelés (nyomdai előkészítés), keresztrejtvény és grafika, nyomdai előállítás, lapgondozás és korrektúra, vállalkozói terjesztés, valamint a kötelespéldányok előállítási költsége. Utóbbira azért van szükség, mert az Országos Széchenyi Könyvtár Kötelespéldány és Kiadványazonosító-kezelő Osztálya, a Tolna Megyei Illyés Gyula Könyvtár, valamint a Solymár Imre Városi Könyvtár számára megjelenésenként meghatározott számú példányt kell küldenünk.</w:t>
      </w:r>
    </w:p>
    <w:p w14:paraId="72160341"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5187C288"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w:t>
      </w:r>
      <w:r w:rsidRPr="00962892">
        <w:rPr>
          <w:rFonts w:ascii="Times New Roman" w:eastAsia="Calibri" w:hAnsi="Times New Roman" w:cs="Times New Roman"/>
          <w:b/>
          <w:sz w:val="24"/>
          <w:szCs w:val="24"/>
        </w:rPr>
        <w:t xml:space="preserve"> Tagok3 csoport </w:t>
      </w:r>
      <w:r w:rsidRPr="00962892">
        <w:rPr>
          <w:rFonts w:ascii="Times New Roman" w:eastAsia="Calibri" w:hAnsi="Times New Roman" w:cs="Times New Roman"/>
          <w:sz w:val="24"/>
          <w:szCs w:val="24"/>
        </w:rPr>
        <w:t>esetében a csoporthoz tartozó önkormányzatok által igénybe vett szolgáltatásokat a Bonyhádi Gondozási Központ biztosítja, amelyek társulási megállapodás 3/b. melléklete szerint az alábbiak:</w:t>
      </w:r>
    </w:p>
    <w:p w14:paraId="603EC73A"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támogató szolgálat, </w:t>
      </w:r>
    </w:p>
    <w:p w14:paraId="636DE485"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idősek otthona,</w:t>
      </w:r>
    </w:p>
    <w:p w14:paraId="09E4A41A"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házi segítségnyújtás,</w:t>
      </w:r>
    </w:p>
    <w:p w14:paraId="23782E7F"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jelzőrendszeres házi segítségnyújtás,</w:t>
      </w:r>
    </w:p>
    <w:p w14:paraId="549C88B0"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étkeztetés és nappali ellátás,</w:t>
      </w:r>
    </w:p>
    <w:p w14:paraId="1434BDE1"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tanyagondnoki szolgálat,</w:t>
      </w:r>
    </w:p>
    <w:p w14:paraId="46651078"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család és gyermekjóléti központ,</w:t>
      </w:r>
    </w:p>
    <w:p w14:paraId="2E359A1F" w14:textId="77777777" w:rsidR="00962892" w:rsidRPr="00962892" w:rsidRDefault="00962892" w:rsidP="00962892">
      <w:pPr>
        <w:widowControl w:val="0"/>
        <w:numPr>
          <w:ilvl w:val="0"/>
          <w:numId w:val="2"/>
        </w:numPr>
        <w:suppressAutoHyphens/>
        <w:spacing w:after="200" w:line="300" w:lineRule="exact"/>
        <w:ind w:left="714" w:hanging="357"/>
        <w:contextualSpacing/>
        <w:rPr>
          <w:rFonts w:ascii="Times New Roman" w:eastAsia="Calibri" w:hAnsi="Times New Roman" w:cs="Times New Roman"/>
          <w:sz w:val="24"/>
          <w:szCs w:val="24"/>
        </w:rPr>
      </w:pPr>
      <w:r w:rsidRPr="00962892">
        <w:rPr>
          <w:rFonts w:ascii="Times New Roman" w:eastAsia="Calibri" w:hAnsi="Times New Roman" w:cs="Times New Roman"/>
          <w:sz w:val="24"/>
          <w:szCs w:val="24"/>
        </w:rPr>
        <w:t>család és gyermekjóléti szolgálat.</w:t>
      </w:r>
    </w:p>
    <w:p w14:paraId="59665886"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465EEE89"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közös feladatellátás, az egyes feladatok megvalósításában résztvevő önkormányzatok tekintetében az előző évhez változás, hogy Bonyhádvarasd Község Önkormányzata a házi </w:t>
      </w:r>
      <w:r w:rsidRPr="00962892">
        <w:rPr>
          <w:rFonts w:ascii="Times New Roman" w:eastAsia="Calibri" w:hAnsi="Times New Roman" w:cs="Times New Roman"/>
          <w:sz w:val="24"/>
          <w:szCs w:val="24"/>
        </w:rPr>
        <w:lastRenderedPageBreak/>
        <w:t>segítségnyújtás feladatellátást 2024.01.01-től már nem a VÖT keretein belül kívánja megoldani. Továbbá a Tanyagondoki szolgálat feladatellátást 2024-ben már a teljes évben két szolgálat látja el.</w:t>
      </w:r>
    </w:p>
    <w:p w14:paraId="42F1E027"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Az igénybe vett szolgáltatások esetében az önkormányzatok - amennyiben az egyes szolgáltatások bevételei a kiadásokat nem fedezik - a tervezett kiadások állami támogatások és saját bevételekkel nem fedezett részét fizetik meg a Társulás részére. </w:t>
      </w:r>
    </w:p>
    <w:p w14:paraId="5430FE9A"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különbözet részben lakosságszám, részben pedig a szolgáltatás mutatói és költségei alapján került számításra. </w:t>
      </w:r>
    </w:p>
    <w:p w14:paraId="76A429E4"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Az állami támogatások igénylésére Bonyhád Város Önkormányzata, mint gesztor jogosult, majd a kapott állami támogatást a Társulás részére átadja. Az igénybe vett szolgáltatások mutatói a 2024. évre vonatkozó állami támogatások igénylésében szereplőkkel azonosak. </w:t>
      </w:r>
    </w:p>
    <w:p w14:paraId="12E808C4"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6AA50145"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központi források alakulása az előző évi eredeti előirányzat adatával összehasonlítva az alábbi:</w:t>
      </w:r>
    </w:p>
    <w:p w14:paraId="572EAB80"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b/>
      </w:r>
    </w:p>
    <w:p w14:paraId="34763BDF" w14:textId="77777777" w:rsidR="00962892" w:rsidRPr="00962892" w:rsidRDefault="00962892" w:rsidP="00962892">
      <w:pPr>
        <w:spacing w:after="200" w:line="276" w:lineRule="auto"/>
        <w:rPr>
          <w:rFonts w:ascii="Times New Roman" w:eastAsia="Calibri" w:hAnsi="Times New Roman" w:cs="Times New Roman"/>
          <w:sz w:val="24"/>
          <w:szCs w:val="24"/>
        </w:rPr>
      </w:pPr>
      <w:r w:rsidRPr="00962892">
        <w:rPr>
          <w:rFonts w:ascii="Times New Roman" w:eastAsia="Calibri" w:hAnsi="Times New Roman" w:cs="Times New Roman"/>
          <w:sz w:val="24"/>
          <w:szCs w:val="24"/>
        </w:rPr>
        <w:br w:type="page"/>
      </w:r>
    </w:p>
    <w:p w14:paraId="36E3A2D8"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lastRenderedPageBreak/>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r w:rsidRPr="00962892">
        <w:rPr>
          <w:rFonts w:ascii="Times New Roman" w:eastAsia="Calibri" w:hAnsi="Times New Roman" w:cs="Times New Roman"/>
          <w:sz w:val="24"/>
          <w:szCs w:val="24"/>
        </w:rPr>
        <w:tab/>
      </w:r>
      <w:proofErr w:type="gramStart"/>
      <w:r w:rsidRPr="00962892">
        <w:rPr>
          <w:rFonts w:ascii="Times New Roman" w:eastAsia="Calibri" w:hAnsi="Times New Roman" w:cs="Times New Roman"/>
          <w:sz w:val="24"/>
          <w:szCs w:val="24"/>
        </w:rPr>
        <w:t>adatok</w:t>
      </w:r>
      <w:proofErr w:type="gramEnd"/>
      <w:r w:rsidRPr="00962892">
        <w:rPr>
          <w:rFonts w:ascii="Times New Roman" w:eastAsia="Calibri" w:hAnsi="Times New Roman" w:cs="Times New Roman"/>
          <w:sz w:val="24"/>
          <w:szCs w:val="24"/>
        </w:rPr>
        <w:t xml:space="preserve"> Ft-ban</w:t>
      </w:r>
    </w:p>
    <w:tbl>
      <w:tblPr>
        <w:tblW w:w="9520" w:type="dxa"/>
        <w:tblCellMar>
          <w:left w:w="70" w:type="dxa"/>
          <w:right w:w="70" w:type="dxa"/>
        </w:tblCellMar>
        <w:tblLook w:val="04A0" w:firstRow="1" w:lastRow="0" w:firstColumn="1" w:lastColumn="0" w:noHBand="0" w:noVBand="1"/>
      </w:tblPr>
      <w:tblGrid>
        <w:gridCol w:w="1691"/>
        <w:gridCol w:w="993"/>
        <w:gridCol w:w="1417"/>
        <w:gridCol w:w="992"/>
        <w:gridCol w:w="1560"/>
        <w:gridCol w:w="1459"/>
        <w:gridCol w:w="1408"/>
      </w:tblGrid>
      <w:tr w:rsidR="00962892" w:rsidRPr="00962892" w14:paraId="0F0C557A" w14:textId="77777777" w:rsidTr="001568A8">
        <w:trPr>
          <w:trHeight w:val="1275"/>
        </w:trPr>
        <w:tc>
          <w:tcPr>
            <w:tcW w:w="169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5EB0139"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Calibri" w:hAnsi="Times New Roman" w:cs="Times New Roman"/>
                <w:b/>
                <w:bCs/>
                <w:color w:val="000000"/>
                <w:sz w:val="24"/>
                <w:szCs w:val="24"/>
              </w:rPr>
              <w:t>Feladat megnevezése</w:t>
            </w:r>
          </w:p>
        </w:tc>
        <w:tc>
          <w:tcPr>
            <w:tcW w:w="2410" w:type="dxa"/>
            <w:gridSpan w:val="2"/>
            <w:tcBorders>
              <w:top w:val="single" w:sz="8" w:space="0" w:color="000000"/>
              <w:left w:val="nil"/>
              <w:bottom w:val="single" w:sz="8" w:space="0" w:color="000000"/>
              <w:right w:val="single" w:sz="8" w:space="0" w:color="000000"/>
            </w:tcBorders>
            <w:shd w:val="clear" w:color="auto" w:fill="auto"/>
            <w:vAlign w:val="center"/>
            <w:hideMark/>
          </w:tcPr>
          <w:p w14:paraId="339ACFDC"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2023</w:t>
            </w:r>
          </w:p>
        </w:tc>
        <w:tc>
          <w:tcPr>
            <w:tcW w:w="2552" w:type="dxa"/>
            <w:gridSpan w:val="2"/>
            <w:tcBorders>
              <w:top w:val="single" w:sz="8" w:space="0" w:color="000000"/>
              <w:left w:val="nil"/>
              <w:bottom w:val="single" w:sz="8" w:space="0" w:color="000000"/>
              <w:right w:val="single" w:sz="8" w:space="0" w:color="000000"/>
            </w:tcBorders>
            <w:shd w:val="clear" w:color="auto" w:fill="auto"/>
            <w:vAlign w:val="center"/>
            <w:hideMark/>
          </w:tcPr>
          <w:p w14:paraId="5524F0D4"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2024</w:t>
            </w:r>
          </w:p>
        </w:tc>
        <w:tc>
          <w:tcPr>
            <w:tcW w:w="1459" w:type="dxa"/>
            <w:vMerge w:val="restart"/>
            <w:tcBorders>
              <w:top w:val="single" w:sz="8" w:space="0" w:color="000000"/>
              <w:left w:val="single" w:sz="8" w:space="0" w:color="000000"/>
              <w:bottom w:val="single" w:sz="8" w:space="0" w:color="000000"/>
              <w:right w:val="single" w:sz="8" w:space="0" w:color="auto"/>
            </w:tcBorders>
            <w:shd w:val="clear" w:color="auto" w:fill="auto"/>
            <w:vAlign w:val="center"/>
            <w:hideMark/>
          </w:tcPr>
          <w:p w14:paraId="0537E0EB"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Calibri" w:hAnsi="Times New Roman" w:cs="Times New Roman"/>
                <w:b/>
                <w:bCs/>
                <w:color w:val="000000"/>
                <w:sz w:val="24"/>
                <w:szCs w:val="24"/>
              </w:rPr>
              <w:t>A támogatás változása a normatíva változása miatt</w:t>
            </w:r>
          </w:p>
        </w:tc>
        <w:tc>
          <w:tcPr>
            <w:tcW w:w="14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BBC3A10"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Calibri" w:hAnsi="Times New Roman" w:cs="Times New Roman"/>
                <w:b/>
                <w:bCs/>
                <w:color w:val="000000"/>
                <w:sz w:val="24"/>
                <w:szCs w:val="24"/>
              </w:rPr>
              <w:t xml:space="preserve">A támogatás változása </w:t>
            </w:r>
            <w:r w:rsidRPr="00962892">
              <w:rPr>
                <w:rFonts w:ascii="Times New Roman" w:eastAsia="Times New Roman" w:hAnsi="Times New Roman" w:cs="Times New Roman"/>
                <w:b/>
                <w:bCs/>
                <w:color w:val="000000"/>
                <w:sz w:val="24"/>
                <w:szCs w:val="24"/>
                <w:lang w:eastAsia="hu-HU"/>
              </w:rPr>
              <w:t>a mutatószám változása miatt</w:t>
            </w:r>
          </w:p>
        </w:tc>
      </w:tr>
      <w:tr w:rsidR="00962892" w:rsidRPr="00962892" w14:paraId="403FCE24" w14:textId="77777777" w:rsidTr="001568A8">
        <w:trPr>
          <w:trHeight w:val="330"/>
        </w:trPr>
        <w:tc>
          <w:tcPr>
            <w:tcW w:w="1691" w:type="dxa"/>
            <w:tcBorders>
              <w:top w:val="nil"/>
              <w:left w:val="single" w:sz="8" w:space="0" w:color="000000"/>
              <w:bottom w:val="single" w:sz="8" w:space="0" w:color="000000"/>
              <w:right w:val="single" w:sz="8" w:space="0" w:color="000000"/>
            </w:tcBorders>
            <w:shd w:val="clear" w:color="auto" w:fill="auto"/>
            <w:vAlign w:val="center"/>
            <w:hideMark/>
          </w:tcPr>
          <w:p w14:paraId="6737DEBE"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w:t>
            </w:r>
          </w:p>
        </w:tc>
        <w:tc>
          <w:tcPr>
            <w:tcW w:w="993" w:type="dxa"/>
            <w:tcBorders>
              <w:top w:val="single" w:sz="8" w:space="0" w:color="000000"/>
              <w:left w:val="nil"/>
              <w:bottom w:val="single" w:sz="8" w:space="0" w:color="000000"/>
              <w:right w:val="nil"/>
            </w:tcBorders>
            <w:shd w:val="clear" w:color="auto" w:fill="auto"/>
            <w:vAlign w:val="center"/>
            <w:hideMark/>
          </w:tcPr>
          <w:p w14:paraId="65690C6B"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Mutató</w:t>
            </w:r>
          </w:p>
        </w:tc>
        <w:tc>
          <w:tcPr>
            <w:tcW w:w="1417"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0A0E4635"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Normatíva</w:t>
            </w:r>
          </w:p>
        </w:tc>
        <w:tc>
          <w:tcPr>
            <w:tcW w:w="992" w:type="dxa"/>
            <w:tcBorders>
              <w:top w:val="single" w:sz="8" w:space="0" w:color="000000"/>
              <w:left w:val="nil"/>
              <w:bottom w:val="single" w:sz="8" w:space="0" w:color="000000"/>
              <w:right w:val="nil"/>
            </w:tcBorders>
            <w:shd w:val="clear" w:color="auto" w:fill="auto"/>
            <w:vAlign w:val="center"/>
            <w:hideMark/>
          </w:tcPr>
          <w:p w14:paraId="60A810DB"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Mutató</w:t>
            </w:r>
          </w:p>
        </w:tc>
        <w:tc>
          <w:tcPr>
            <w:tcW w:w="1560" w:type="dxa"/>
            <w:tcBorders>
              <w:top w:val="single" w:sz="8" w:space="0" w:color="auto"/>
              <w:left w:val="single" w:sz="8" w:space="0" w:color="auto"/>
              <w:bottom w:val="single" w:sz="8" w:space="0" w:color="000000"/>
              <w:right w:val="single" w:sz="8" w:space="0" w:color="auto"/>
            </w:tcBorders>
            <w:shd w:val="clear" w:color="auto" w:fill="auto"/>
            <w:vAlign w:val="center"/>
            <w:hideMark/>
          </w:tcPr>
          <w:p w14:paraId="2A9B84D7" w14:textId="77777777" w:rsidR="00962892" w:rsidRPr="00962892" w:rsidRDefault="00962892" w:rsidP="00962892">
            <w:pPr>
              <w:spacing w:after="0" w:line="240" w:lineRule="auto"/>
              <w:jc w:val="center"/>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Normatíva</w:t>
            </w:r>
          </w:p>
        </w:tc>
        <w:tc>
          <w:tcPr>
            <w:tcW w:w="1459" w:type="dxa"/>
            <w:vMerge/>
            <w:tcBorders>
              <w:top w:val="single" w:sz="8" w:space="0" w:color="000000"/>
              <w:left w:val="single" w:sz="8" w:space="0" w:color="000000"/>
              <w:bottom w:val="single" w:sz="8" w:space="0" w:color="000000"/>
              <w:right w:val="single" w:sz="8" w:space="0" w:color="auto"/>
            </w:tcBorders>
            <w:vAlign w:val="center"/>
            <w:hideMark/>
          </w:tcPr>
          <w:p w14:paraId="2B43F96F"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p>
        </w:tc>
        <w:tc>
          <w:tcPr>
            <w:tcW w:w="1408" w:type="dxa"/>
            <w:vMerge/>
            <w:tcBorders>
              <w:top w:val="single" w:sz="8" w:space="0" w:color="auto"/>
              <w:left w:val="single" w:sz="8" w:space="0" w:color="auto"/>
              <w:bottom w:val="single" w:sz="8" w:space="0" w:color="000000"/>
              <w:right w:val="single" w:sz="8" w:space="0" w:color="auto"/>
            </w:tcBorders>
            <w:vAlign w:val="center"/>
            <w:hideMark/>
          </w:tcPr>
          <w:p w14:paraId="69C4DC2E"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p>
        </w:tc>
      </w:tr>
      <w:tr w:rsidR="00962892" w:rsidRPr="00962892" w14:paraId="205F6112" w14:textId="77777777" w:rsidTr="001568A8">
        <w:trPr>
          <w:trHeight w:val="330"/>
        </w:trPr>
        <w:tc>
          <w:tcPr>
            <w:tcW w:w="1691" w:type="dxa"/>
            <w:tcBorders>
              <w:top w:val="nil"/>
              <w:left w:val="single" w:sz="8" w:space="0" w:color="000000"/>
              <w:bottom w:val="single" w:sz="8" w:space="0" w:color="000000"/>
              <w:right w:val="single" w:sz="8" w:space="0" w:color="000000"/>
            </w:tcBorders>
            <w:shd w:val="clear" w:color="auto" w:fill="auto"/>
            <w:vAlign w:val="center"/>
            <w:hideMark/>
          </w:tcPr>
          <w:p w14:paraId="6AD41776"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Támogató szolgálat</w:t>
            </w:r>
          </w:p>
        </w:tc>
        <w:tc>
          <w:tcPr>
            <w:tcW w:w="993" w:type="dxa"/>
            <w:tcBorders>
              <w:top w:val="nil"/>
              <w:left w:val="nil"/>
              <w:bottom w:val="single" w:sz="8" w:space="0" w:color="000000"/>
              <w:right w:val="nil"/>
            </w:tcBorders>
            <w:shd w:val="clear" w:color="auto" w:fill="auto"/>
            <w:vAlign w:val="center"/>
            <w:hideMark/>
          </w:tcPr>
          <w:p w14:paraId="659508A5"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6000</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217988AC"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25 920 000 </w:t>
            </w:r>
          </w:p>
        </w:tc>
        <w:tc>
          <w:tcPr>
            <w:tcW w:w="992" w:type="dxa"/>
            <w:tcBorders>
              <w:top w:val="nil"/>
              <w:left w:val="nil"/>
              <w:bottom w:val="single" w:sz="8" w:space="0" w:color="000000"/>
              <w:right w:val="nil"/>
            </w:tcBorders>
            <w:shd w:val="clear" w:color="auto" w:fill="auto"/>
            <w:vAlign w:val="center"/>
            <w:hideMark/>
          </w:tcPr>
          <w:p w14:paraId="4E7CE315"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6000</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28208A1A"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28 320 000 </w:t>
            </w:r>
          </w:p>
        </w:tc>
        <w:tc>
          <w:tcPr>
            <w:tcW w:w="1459" w:type="dxa"/>
            <w:tcBorders>
              <w:top w:val="nil"/>
              <w:left w:val="nil"/>
              <w:bottom w:val="single" w:sz="8" w:space="0" w:color="000000"/>
              <w:right w:val="nil"/>
            </w:tcBorders>
            <w:shd w:val="clear" w:color="auto" w:fill="auto"/>
            <w:vAlign w:val="center"/>
            <w:hideMark/>
          </w:tcPr>
          <w:p w14:paraId="035EC963"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2 400 000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66608872" w14:textId="77777777" w:rsidR="00962892" w:rsidRPr="00962892" w:rsidRDefault="00962892" w:rsidP="00962892">
            <w:pPr>
              <w:spacing w:after="0" w:line="240" w:lineRule="auto"/>
              <w:rPr>
                <w:rFonts w:ascii="Calibri" w:eastAsia="Times New Roman" w:hAnsi="Calibri" w:cs="Calibri"/>
                <w:color w:val="000000"/>
                <w:lang w:eastAsia="hu-HU"/>
              </w:rPr>
            </w:pPr>
            <w:r w:rsidRPr="00962892">
              <w:rPr>
                <w:rFonts w:ascii="Calibri" w:eastAsia="Times New Roman" w:hAnsi="Calibri" w:cs="Calibri"/>
                <w:color w:val="000000"/>
                <w:lang w:eastAsia="hu-HU"/>
              </w:rPr>
              <w:t xml:space="preserve">                        -   </w:t>
            </w:r>
          </w:p>
        </w:tc>
      </w:tr>
      <w:tr w:rsidR="00962892" w:rsidRPr="00962892" w14:paraId="4AEFBEF8" w14:textId="77777777" w:rsidTr="001568A8">
        <w:trPr>
          <w:trHeight w:val="330"/>
        </w:trPr>
        <w:tc>
          <w:tcPr>
            <w:tcW w:w="1691" w:type="dxa"/>
            <w:tcBorders>
              <w:top w:val="nil"/>
              <w:left w:val="single" w:sz="8" w:space="0" w:color="000000"/>
              <w:bottom w:val="nil"/>
              <w:right w:val="single" w:sz="8" w:space="0" w:color="000000"/>
            </w:tcBorders>
            <w:shd w:val="clear" w:color="auto" w:fill="auto"/>
            <w:vAlign w:val="center"/>
            <w:hideMark/>
          </w:tcPr>
          <w:p w14:paraId="061BB959"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Idősek Otthona</w:t>
            </w:r>
          </w:p>
        </w:tc>
        <w:tc>
          <w:tcPr>
            <w:tcW w:w="993" w:type="dxa"/>
            <w:tcBorders>
              <w:top w:val="nil"/>
              <w:left w:val="nil"/>
              <w:bottom w:val="single" w:sz="8" w:space="0" w:color="000000"/>
              <w:right w:val="nil"/>
            </w:tcBorders>
            <w:shd w:val="clear" w:color="auto" w:fill="auto"/>
            <w:vAlign w:val="center"/>
            <w:hideMark/>
          </w:tcPr>
          <w:p w14:paraId="70A23B95"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5</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1AD4C26F"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34 162 500 </w:t>
            </w:r>
          </w:p>
        </w:tc>
        <w:tc>
          <w:tcPr>
            <w:tcW w:w="992" w:type="dxa"/>
            <w:tcBorders>
              <w:top w:val="nil"/>
              <w:left w:val="nil"/>
              <w:bottom w:val="single" w:sz="8" w:space="0" w:color="000000"/>
              <w:right w:val="nil"/>
            </w:tcBorders>
            <w:shd w:val="clear" w:color="auto" w:fill="auto"/>
            <w:vAlign w:val="center"/>
            <w:hideMark/>
          </w:tcPr>
          <w:p w14:paraId="6F33E72D"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5</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353894CC"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36 244 500 </w:t>
            </w:r>
          </w:p>
        </w:tc>
        <w:tc>
          <w:tcPr>
            <w:tcW w:w="1459" w:type="dxa"/>
            <w:tcBorders>
              <w:top w:val="nil"/>
              <w:left w:val="nil"/>
              <w:bottom w:val="single" w:sz="8" w:space="0" w:color="000000"/>
              <w:right w:val="nil"/>
            </w:tcBorders>
            <w:shd w:val="clear" w:color="auto" w:fill="auto"/>
            <w:vAlign w:val="center"/>
            <w:hideMark/>
          </w:tcPr>
          <w:p w14:paraId="56B11BDE"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2 082 000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6386F19B" w14:textId="77777777" w:rsidR="00962892" w:rsidRPr="00962892" w:rsidRDefault="00962892" w:rsidP="00962892">
            <w:pPr>
              <w:spacing w:after="0" w:line="240" w:lineRule="auto"/>
              <w:rPr>
                <w:rFonts w:ascii="Calibri" w:eastAsia="Times New Roman" w:hAnsi="Calibri" w:cs="Calibri"/>
                <w:color w:val="000000"/>
                <w:lang w:eastAsia="hu-HU"/>
              </w:rPr>
            </w:pPr>
            <w:r w:rsidRPr="00962892">
              <w:rPr>
                <w:rFonts w:ascii="Calibri" w:eastAsia="Times New Roman" w:hAnsi="Calibri" w:cs="Calibri"/>
                <w:color w:val="000000"/>
                <w:lang w:eastAsia="hu-HU"/>
              </w:rPr>
              <w:t xml:space="preserve">                        -   </w:t>
            </w:r>
          </w:p>
        </w:tc>
      </w:tr>
      <w:tr w:rsidR="00962892" w:rsidRPr="00962892" w14:paraId="37F65FE2" w14:textId="77777777" w:rsidTr="001568A8">
        <w:trPr>
          <w:trHeight w:val="330"/>
        </w:trPr>
        <w:tc>
          <w:tcPr>
            <w:tcW w:w="16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A7E0D01"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Házi segítségnyújtás</w:t>
            </w:r>
          </w:p>
        </w:tc>
        <w:tc>
          <w:tcPr>
            <w:tcW w:w="993" w:type="dxa"/>
            <w:tcBorders>
              <w:top w:val="nil"/>
              <w:left w:val="nil"/>
              <w:bottom w:val="single" w:sz="8" w:space="0" w:color="000000"/>
              <w:right w:val="nil"/>
            </w:tcBorders>
            <w:shd w:val="clear" w:color="auto" w:fill="auto"/>
            <w:vAlign w:val="center"/>
            <w:hideMark/>
          </w:tcPr>
          <w:p w14:paraId="00C5C233"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105</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3DB7C20B"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73 306 800 </w:t>
            </w:r>
          </w:p>
        </w:tc>
        <w:tc>
          <w:tcPr>
            <w:tcW w:w="992" w:type="dxa"/>
            <w:tcBorders>
              <w:top w:val="nil"/>
              <w:left w:val="nil"/>
              <w:bottom w:val="single" w:sz="8" w:space="0" w:color="000000"/>
              <w:right w:val="nil"/>
            </w:tcBorders>
            <w:shd w:val="clear" w:color="auto" w:fill="auto"/>
            <w:vAlign w:val="center"/>
            <w:hideMark/>
          </w:tcPr>
          <w:p w14:paraId="4D9BFD95"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120</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745C1D69"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93 997 200 </w:t>
            </w:r>
          </w:p>
        </w:tc>
        <w:tc>
          <w:tcPr>
            <w:tcW w:w="1459" w:type="dxa"/>
            <w:tcBorders>
              <w:top w:val="nil"/>
              <w:left w:val="nil"/>
              <w:bottom w:val="single" w:sz="8" w:space="0" w:color="000000"/>
              <w:right w:val="nil"/>
            </w:tcBorders>
            <w:shd w:val="clear" w:color="auto" w:fill="auto"/>
            <w:vAlign w:val="center"/>
            <w:hideMark/>
          </w:tcPr>
          <w:p w14:paraId="0CE12EA6"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8 940 750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35C74031" w14:textId="77777777" w:rsidR="00962892" w:rsidRPr="00962892" w:rsidRDefault="00962892" w:rsidP="00962892">
            <w:pPr>
              <w:spacing w:after="0" w:line="240" w:lineRule="auto"/>
              <w:jc w:val="center"/>
              <w:rPr>
                <w:rFonts w:ascii="Calibri" w:eastAsia="Times New Roman" w:hAnsi="Calibri" w:cs="Calibri"/>
                <w:color w:val="000000"/>
                <w:lang w:eastAsia="hu-HU"/>
              </w:rPr>
            </w:pPr>
            <w:r w:rsidRPr="00962892">
              <w:rPr>
                <w:rFonts w:ascii="Calibri" w:eastAsia="Times New Roman" w:hAnsi="Calibri" w:cs="Calibri"/>
                <w:color w:val="000000"/>
                <w:lang w:eastAsia="hu-HU"/>
              </w:rPr>
              <w:t>11 749 650</w:t>
            </w:r>
          </w:p>
        </w:tc>
      </w:tr>
      <w:tr w:rsidR="00962892" w:rsidRPr="00962892" w14:paraId="52D024C3" w14:textId="77777777" w:rsidTr="001568A8">
        <w:trPr>
          <w:trHeight w:val="330"/>
        </w:trPr>
        <w:tc>
          <w:tcPr>
            <w:tcW w:w="1691" w:type="dxa"/>
            <w:tcBorders>
              <w:top w:val="nil"/>
              <w:left w:val="single" w:sz="8" w:space="0" w:color="000000"/>
              <w:bottom w:val="single" w:sz="8" w:space="0" w:color="000000"/>
              <w:right w:val="single" w:sz="8" w:space="0" w:color="000000"/>
            </w:tcBorders>
            <w:shd w:val="clear" w:color="auto" w:fill="auto"/>
            <w:vAlign w:val="center"/>
            <w:hideMark/>
          </w:tcPr>
          <w:p w14:paraId="01C930E8"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Nappali ellátás</w:t>
            </w:r>
          </w:p>
        </w:tc>
        <w:tc>
          <w:tcPr>
            <w:tcW w:w="993" w:type="dxa"/>
            <w:tcBorders>
              <w:top w:val="nil"/>
              <w:left w:val="nil"/>
              <w:bottom w:val="single" w:sz="8" w:space="0" w:color="000000"/>
              <w:right w:val="nil"/>
            </w:tcBorders>
            <w:shd w:val="clear" w:color="auto" w:fill="auto"/>
            <w:vAlign w:val="center"/>
            <w:hideMark/>
          </w:tcPr>
          <w:p w14:paraId="1E65D28E"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60</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434B53C0"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29 092 890 </w:t>
            </w:r>
          </w:p>
        </w:tc>
        <w:tc>
          <w:tcPr>
            <w:tcW w:w="992" w:type="dxa"/>
            <w:tcBorders>
              <w:top w:val="nil"/>
              <w:left w:val="nil"/>
              <w:bottom w:val="single" w:sz="8" w:space="0" w:color="000000"/>
              <w:right w:val="nil"/>
            </w:tcBorders>
            <w:shd w:val="clear" w:color="auto" w:fill="auto"/>
            <w:vAlign w:val="center"/>
            <w:hideMark/>
          </w:tcPr>
          <w:p w14:paraId="3BD8C624"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60</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0636214F"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31 564 990 </w:t>
            </w:r>
          </w:p>
        </w:tc>
        <w:tc>
          <w:tcPr>
            <w:tcW w:w="1459" w:type="dxa"/>
            <w:tcBorders>
              <w:top w:val="nil"/>
              <w:left w:val="nil"/>
              <w:bottom w:val="single" w:sz="8" w:space="0" w:color="000000"/>
              <w:right w:val="nil"/>
            </w:tcBorders>
            <w:shd w:val="clear" w:color="auto" w:fill="auto"/>
            <w:vAlign w:val="center"/>
            <w:hideMark/>
          </w:tcPr>
          <w:p w14:paraId="65A87916"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2 472 100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0B3A3356" w14:textId="77777777" w:rsidR="00962892" w:rsidRPr="00962892" w:rsidRDefault="00962892" w:rsidP="00962892">
            <w:pPr>
              <w:spacing w:after="0" w:line="240" w:lineRule="auto"/>
              <w:jc w:val="center"/>
              <w:rPr>
                <w:rFonts w:ascii="Calibri" w:eastAsia="Times New Roman" w:hAnsi="Calibri" w:cs="Calibri"/>
                <w:color w:val="000000"/>
                <w:lang w:eastAsia="hu-HU"/>
              </w:rPr>
            </w:pPr>
            <w:r w:rsidRPr="00962892">
              <w:rPr>
                <w:rFonts w:ascii="Calibri" w:eastAsia="Times New Roman" w:hAnsi="Calibri" w:cs="Calibri"/>
                <w:color w:val="000000"/>
                <w:lang w:eastAsia="hu-HU"/>
              </w:rPr>
              <w:t>-</w:t>
            </w:r>
          </w:p>
        </w:tc>
      </w:tr>
      <w:tr w:rsidR="00962892" w:rsidRPr="00962892" w14:paraId="2B151624" w14:textId="77777777" w:rsidTr="001568A8">
        <w:trPr>
          <w:trHeight w:val="330"/>
        </w:trPr>
        <w:tc>
          <w:tcPr>
            <w:tcW w:w="1691" w:type="dxa"/>
            <w:tcBorders>
              <w:top w:val="nil"/>
              <w:left w:val="single" w:sz="8" w:space="0" w:color="000000"/>
              <w:bottom w:val="nil"/>
              <w:right w:val="single" w:sz="8" w:space="0" w:color="000000"/>
            </w:tcBorders>
            <w:shd w:val="clear" w:color="auto" w:fill="auto"/>
            <w:vAlign w:val="center"/>
            <w:hideMark/>
          </w:tcPr>
          <w:p w14:paraId="161F215D"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Szociális étkeztetés</w:t>
            </w:r>
          </w:p>
        </w:tc>
        <w:tc>
          <w:tcPr>
            <w:tcW w:w="993" w:type="dxa"/>
            <w:tcBorders>
              <w:top w:val="nil"/>
              <w:left w:val="nil"/>
              <w:bottom w:val="single" w:sz="8" w:space="0" w:color="000000"/>
              <w:right w:val="nil"/>
            </w:tcBorders>
            <w:shd w:val="clear" w:color="auto" w:fill="auto"/>
            <w:vAlign w:val="center"/>
            <w:hideMark/>
          </w:tcPr>
          <w:p w14:paraId="434F9C11"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75</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60230341"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5 970 750 </w:t>
            </w:r>
          </w:p>
        </w:tc>
        <w:tc>
          <w:tcPr>
            <w:tcW w:w="992" w:type="dxa"/>
            <w:tcBorders>
              <w:top w:val="nil"/>
              <w:left w:val="nil"/>
              <w:bottom w:val="single" w:sz="8" w:space="0" w:color="000000"/>
              <w:right w:val="nil"/>
            </w:tcBorders>
            <w:shd w:val="clear" w:color="auto" w:fill="auto"/>
            <w:vAlign w:val="center"/>
            <w:hideMark/>
          </w:tcPr>
          <w:p w14:paraId="3A40AE9A"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74</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5E77298D"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6 279 640 </w:t>
            </w:r>
          </w:p>
        </w:tc>
        <w:tc>
          <w:tcPr>
            <w:tcW w:w="1459" w:type="dxa"/>
            <w:tcBorders>
              <w:top w:val="nil"/>
              <w:left w:val="nil"/>
              <w:bottom w:val="single" w:sz="8" w:space="0" w:color="000000"/>
              <w:right w:val="nil"/>
            </w:tcBorders>
            <w:shd w:val="clear" w:color="auto" w:fill="auto"/>
            <w:vAlign w:val="center"/>
            <w:hideMark/>
          </w:tcPr>
          <w:p w14:paraId="1C81FDBC"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393 750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41EFE446" w14:textId="77777777" w:rsidR="00962892" w:rsidRPr="00962892" w:rsidRDefault="00962892" w:rsidP="00962892">
            <w:pPr>
              <w:spacing w:after="0" w:line="240" w:lineRule="auto"/>
              <w:jc w:val="center"/>
              <w:rPr>
                <w:rFonts w:ascii="Calibri" w:eastAsia="Times New Roman" w:hAnsi="Calibri" w:cs="Calibri"/>
                <w:color w:val="000000"/>
                <w:lang w:eastAsia="hu-HU"/>
              </w:rPr>
            </w:pPr>
            <w:r w:rsidRPr="00962892">
              <w:rPr>
                <w:rFonts w:ascii="Calibri" w:eastAsia="Times New Roman" w:hAnsi="Calibri" w:cs="Calibri"/>
                <w:color w:val="000000"/>
                <w:lang w:eastAsia="hu-HU"/>
              </w:rPr>
              <w:t>-84 860</w:t>
            </w:r>
          </w:p>
        </w:tc>
      </w:tr>
      <w:tr w:rsidR="00962892" w:rsidRPr="00962892" w14:paraId="0318CE84" w14:textId="77777777" w:rsidTr="001568A8">
        <w:trPr>
          <w:trHeight w:val="960"/>
        </w:trPr>
        <w:tc>
          <w:tcPr>
            <w:tcW w:w="16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2FF2C35"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Tanyagondnoki szolgálat</w:t>
            </w:r>
          </w:p>
        </w:tc>
        <w:tc>
          <w:tcPr>
            <w:tcW w:w="993" w:type="dxa"/>
            <w:tcBorders>
              <w:top w:val="nil"/>
              <w:left w:val="nil"/>
              <w:bottom w:val="single" w:sz="8" w:space="0" w:color="000000"/>
              <w:right w:val="nil"/>
            </w:tcBorders>
            <w:shd w:val="clear" w:color="auto" w:fill="auto"/>
            <w:vAlign w:val="center"/>
            <w:hideMark/>
          </w:tcPr>
          <w:p w14:paraId="724FD1E1"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1</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7B33A2C4"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5 612 200 </w:t>
            </w:r>
          </w:p>
        </w:tc>
        <w:tc>
          <w:tcPr>
            <w:tcW w:w="992" w:type="dxa"/>
            <w:tcBorders>
              <w:top w:val="nil"/>
              <w:left w:val="nil"/>
              <w:bottom w:val="single" w:sz="8" w:space="0" w:color="000000"/>
              <w:right w:val="nil"/>
            </w:tcBorders>
            <w:shd w:val="clear" w:color="auto" w:fill="auto"/>
            <w:vAlign w:val="center"/>
            <w:hideMark/>
          </w:tcPr>
          <w:p w14:paraId="06F82720"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2</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7901BC15"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12 094 400 </w:t>
            </w:r>
          </w:p>
        </w:tc>
        <w:tc>
          <w:tcPr>
            <w:tcW w:w="1459" w:type="dxa"/>
            <w:tcBorders>
              <w:top w:val="nil"/>
              <w:left w:val="nil"/>
              <w:bottom w:val="single" w:sz="8" w:space="0" w:color="000000"/>
              <w:right w:val="nil"/>
            </w:tcBorders>
            <w:shd w:val="clear" w:color="auto" w:fill="auto"/>
            <w:vAlign w:val="center"/>
            <w:hideMark/>
          </w:tcPr>
          <w:p w14:paraId="52995A14"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435 000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60219332" w14:textId="77777777" w:rsidR="00962892" w:rsidRPr="00962892" w:rsidRDefault="00962892" w:rsidP="00962892">
            <w:pPr>
              <w:spacing w:after="0" w:line="240" w:lineRule="auto"/>
              <w:jc w:val="center"/>
              <w:rPr>
                <w:rFonts w:ascii="Calibri" w:eastAsia="Times New Roman" w:hAnsi="Calibri" w:cs="Calibri"/>
                <w:color w:val="000000"/>
                <w:lang w:eastAsia="hu-HU"/>
              </w:rPr>
            </w:pPr>
            <w:r w:rsidRPr="00962892">
              <w:rPr>
                <w:rFonts w:ascii="Calibri" w:eastAsia="Times New Roman" w:hAnsi="Calibri" w:cs="Calibri"/>
                <w:color w:val="000000"/>
                <w:lang w:eastAsia="hu-HU"/>
              </w:rPr>
              <w:t>6 047 200</w:t>
            </w:r>
          </w:p>
        </w:tc>
      </w:tr>
      <w:tr w:rsidR="00962892" w:rsidRPr="00962892" w14:paraId="4DDCC87B" w14:textId="77777777" w:rsidTr="001568A8">
        <w:trPr>
          <w:trHeight w:val="1590"/>
        </w:trPr>
        <w:tc>
          <w:tcPr>
            <w:tcW w:w="1691" w:type="dxa"/>
            <w:tcBorders>
              <w:top w:val="nil"/>
              <w:left w:val="single" w:sz="8" w:space="0" w:color="000000"/>
              <w:bottom w:val="nil"/>
              <w:right w:val="single" w:sz="8" w:space="0" w:color="000000"/>
            </w:tcBorders>
            <w:shd w:val="clear" w:color="auto" w:fill="auto"/>
            <w:vAlign w:val="center"/>
            <w:hideMark/>
          </w:tcPr>
          <w:p w14:paraId="69B76043"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Család és gyermekjóléti szolgálat</w:t>
            </w:r>
          </w:p>
        </w:tc>
        <w:tc>
          <w:tcPr>
            <w:tcW w:w="993" w:type="dxa"/>
            <w:tcBorders>
              <w:top w:val="nil"/>
              <w:left w:val="nil"/>
              <w:bottom w:val="single" w:sz="8" w:space="0" w:color="000000"/>
              <w:right w:val="nil"/>
            </w:tcBorders>
            <w:shd w:val="clear" w:color="auto" w:fill="auto"/>
            <w:vAlign w:val="center"/>
            <w:hideMark/>
          </w:tcPr>
          <w:p w14:paraId="3AF4E107"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   </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5F69AF98"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70 283 161 </w:t>
            </w:r>
          </w:p>
        </w:tc>
        <w:tc>
          <w:tcPr>
            <w:tcW w:w="992" w:type="dxa"/>
            <w:tcBorders>
              <w:top w:val="nil"/>
              <w:left w:val="nil"/>
              <w:bottom w:val="single" w:sz="8" w:space="0" w:color="000000"/>
              <w:right w:val="nil"/>
            </w:tcBorders>
            <w:shd w:val="clear" w:color="auto" w:fill="auto"/>
            <w:vAlign w:val="center"/>
            <w:hideMark/>
          </w:tcPr>
          <w:p w14:paraId="74824331"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   </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44589AFF"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69 752 550 </w:t>
            </w:r>
          </w:p>
        </w:tc>
        <w:tc>
          <w:tcPr>
            <w:tcW w:w="1459" w:type="dxa"/>
            <w:tcBorders>
              <w:top w:val="nil"/>
              <w:left w:val="nil"/>
              <w:bottom w:val="single" w:sz="8" w:space="0" w:color="000000"/>
              <w:right w:val="nil"/>
            </w:tcBorders>
            <w:shd w:val="clear" w:color="auto" w:fill="auto"/>
            <w:vAlign w:val="center"/>
            <w:hideMark/>
          </w:tcPr>
          <w:p w14:paraId="163F0D91"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530 611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0BF840DB" w14:textId="77777777" w:rsidR="00962892" w:rsidRPr="00962892" w:rsidRDefault="00962892" w:rsidP="00962892">
            <w:pPr>
              <w:spacing w:after="0" w:line="240" w:lineRule="auto"/>
              <w:rPr>
                <w:rFonts w:ascii="Calibri" w:eastAsia="Times New Roman" w:hAnsi="Calibri" w:cs="Calibri"/>
                <w:color w:val="000000"/>
                <w:lang w:eastAsia="hu-HU"/>
              </w:rPr>
            </w:pPr>
            <w:r w:rsidRPr="00962892">
              <w:rPr>
                <w:rFonts w:ascii="Calibri" w:eastAsia="Times New Roman" w:hAnsi="Calibri" w:cs="Calibri"/>
                <w:color w:val="000000"/>
                <w:lang w:eastAsia="hu-HU"/>
              </w:rPr>
              <w:t xml:space="preserve">                        -   </w:t>
            </w:r>
          </w:p>
        </w:tc>
      </w:tr>
      <w:tr w:rsidR="00962892" w:rsidRPr="00962892" w14:paraId="31364086" w14:textId="77777777" w:rsidTr="001568A8">
        <w:trPr>
          <w:trHeight w:val="960"/>
        </w:trPr>
        <w:tc>
          <w:tcPr>
            <w:tcW w:w="169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A03F5FE"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Család és gyermekjóléti központ</w:t>
            </w:r>
          </w:p>
        </w:tc>
        <w:tc>
          <w:tcPr>
            <w:tcW w:w="993" w:type="dxa"/>
            <w:tcBorders>
              <w:top w:val="nil"/>
              <w:left w:val="nil"/>
              <w:bottom w:val="single" w:sz="8" w:space="0" w:color="000000"/>
              <w:right w:val="nil"/>
            </w:tcBorders>
            <w:shd w:val="clear" w:color="auto" w:fill="auto"/>
            <w:vAlign w:val="center"/>
            <w:hideMark/>
          </w:tcPr>
          <w:p w14:paraId="7500ECE8"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   </w:t>
            </w:r>
          </w:p>
        </w:tc>
        <w:tc>
          <w:tcPr>
            <w:tcW w:w="1417" w:type="dxa"/>
            <w:tcBorders>
              <w:top w:val="nil"/>
              <w:left w:val="single" w:sz="8" w:space="0" w:color="auto"/>
              <w:bottom w:val="single" w:sz="8" w:space="0" w:color="000000"/>
              <w:right w:val="single" w:sz="8" w:space="0" w:color="auto"/>
            </w:tcBorders>
            <w:shd w:val="clear" w:color="auto" w:fill="auto"/>
            <w:vAlign w:val="center"/>
            <w:hideMark/>
          </w:tcPr>
          <w:p w14:paraId="3F8D861B"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38 833 751 </w:t>
            </w:r>
          </w:p>
        </w:tc>
        <w:tc>
          <w:tcPr>
            <w:tcW w:w="992" w:type="dxa"/>
            <w:tcBorders>
              <w:top w:val="nil"/>
              <w:left w:val="nil"/>
              <w:bottom w:val="single" w:sz="8" w:space="0" w:color="000000"/>
              <w:right w:val="nil"/>
            </w:tcBorders>
            <w:shd w:val="clear" w:color="auto" w:fill="auto"/>
            <w:vAlign w:val="center"/>
            <w:hideMark/>
          </w:tcPr>
          <w:p w14:paraId="335E7D2C"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   </w:t>
            </w:r>
          </w:p>
        </w:tc>
        <w:tc>
          <w:tcPr>
            <w:tcW w:w="1560" w:type="dxa"/>
            <w:tcBorders>
              <w:top w:val="nil"/>
              <w:left w:val="single" w:sz="8" w:space="0" w:color="auto"/>
              <w:bottom w:val="single" w:sz="8" w:space="0" w:color="000000"/>
              <w:right w:val="single" w:sz="8" w:space="0" w:color="auto"/>
            </w:tcBorders>
            <w:shd w:val="clear" w:color="auto" w:fill="auto"/>
            <w:vAlign w:val="center"/>
            <w:hideMark/>
          </w:tcPr>
          <w:p w14:paraId="4AF4BFC6" w14:textId="77777777" w:rsidR="00962892" w:rsidRPr="00962892" w:rsidRDefault="00962892" w:rsidP="00962892">
            <w:pPr>
              <w:spacing w:after="0" w:line="240" w:lineRule="auto"/>
              <w:rPr>
                <w:rFonts w:ascii="Times New Roman" w:eastAsia="Times New Roman" w:hAnsi="Times New Roman" w:cs="Times New Roman"/>
                <w:color w:val="000000"/>
                <w:sz w:val="24"/>
                <w:szCs w:val="24"/>
                <w:lang w:eastAsia="hu-HU"/>
              </w:rPr>
            </w:pPr>
            <w:r w:rsidRPr="00962892">
              <w:rPr>
                <w:rFonts w:ascii="Times New Roman" w:eastAsia="Times New Roman" w:hAnsi="Times New Roman" w:cs="Times New Roman"/>
                <w:color w:val="000000"/>
                <w:sz w:val="24"/>
                <w:szCs w:val="24"/>
                <w:lang w:eastAsia="hu-HU"/>
              </w:rPr>
              <w:t xml:space="preserve">   53 805 688 </w:t>
            </w:r>
          </w:p>
        </w:tc>
        <w:tc>
          <w:tcPr>
            <w:tcW w:w="1459" w:type="dxa"/>
            <w:tcBorders>
              <w:top w:val="nil"/>
              <w:left w:val="nil"/>
              <w:bottom w:val="single" w:sz="8" w:space="0" w:color="000000"/>
              <w:right w:val="nil"/>
            </w:tcBorders>
            <w:shd w:val="clear" w:color="auto" w:fill="auto"/>
            <w:vAlign w:val="center"/>
            <w:hideMark/>
          </w:tcPr>
          <w:p w14:paraId="2A6DF103" w14:textId="77777777" w:rsidR="00962892" w:rsidRPr="00962892" w:rsidRDefault="00962892" w:rsidP="00962892">
            <w:pPr>
              <w:spacing w:after="0" w:line="240" w:lineRule="auto"/>
              <w:jc w:val="right"/>
              <w:rPr>
                <w:rFonts w:ascii="Times New Roman" w:eastAsia="Times New Roman" w:hAnsi="Times New Roman" w:cs="Times New Roman"/>
                <w:color w:val="000000"/>
                <w:sz w:val="24"/>
                <w:szCs w:val="24"/>
                <w:lang w:eastAsia="hu-HU"/>
              </w:rPr>
            </w:pPr>
            <w:r w:rsidRPr="00962892">
              <w:rPr>
                <w:rFonts w:ascii="Times New Roman" w:eastAsia="Calibri" w:hAnsi="Times New Roman" w:cs="Times New Roman"/>
                <w:color w:val="000000"/>
                <w:sz w:val="24"/>
                <w:szCs w:val="24"/>
              </w:rPr>
              <w:t xml:space="preserve">   14 971 937 </w:t>
            </w:r>
          </w:p>
        </w:tc>
        <w:tc>
          <w:tcPr>
            <w:tcW w:w="1408" w:type="dxa"/>
            <w:tcBorders>
              <w:top w:val="nil"/>
              <w:left w:val="single" w:sz="8" w:space="0" w:color="auto"/>
              <w:bottom w:val="single" w:sz="8" w:space="0" w:color="auto"/>
              <w:right w:val="single" w:sz="8" w:space="0" w:color="auto"/>
            </w:tcBorders>
            <w:shd w:val="clear" w:color="auto" w:fill="auto"/>
            <w:noWrap/>
            <w:vAlign w:val="bottom"/>
            <w:hideMark/>
          </w:tcPr>
          <w:p w14:paraId="56C3D103" w14:textId="77777777" w:rsidR="00962892" w:rsidRPr="00962892" w:rsidRDefault="00962892" w:rsidP="00962892">
            <w:pPr>
              <w:spacing w:after="0" w:line="240" w:lineRule="auto"/>
              <w:rPr>
                <w:rFonts w:ascii="Calibri" w:eastAsia="Times New Roman" w:hAnsi="Calibri" w:cs="Calibri"/>
                <w:color w:val="000000"/>
                <w:lang w:eastAsia="hu-HU"/>
              </w:rPr>
            </w:pPr>
            <w:r w:rsidRPr="00962892">
              <w:rPr>
                <w:rFonts w:ascii="Calibri" w:eastAsia="Times New Roman" w:hAnsi="Calibri" w:cs="Calibri"/>
                <w:color w:val="000000"/>
                <w:lang w:eastAsia="hu-HU"/>
              </w:rPr>
              <w:t xml:space="preserve">                        -   </w:t>
            </w:r>
          </w:p>
        </w:tc>
      </w:tr>
      <w:tr w:rsidR="00962892" w:rsidRPr="00962892" w14:paraId="5442B4F7" w14:textId="77777777" w:rsidTr="001568A8">
        <w:trPr>
          <w:trHeight w:val="330"/>
        </w:trPr>
        <w:tc>
          <w:tcPr>
            <w:tcW w:w="1691" w:type="dxa"/>
            <w:tcBorders>
              <w:top w:val="nil"/>
              <w:left w:val="single" w:sz="8" w:space="0" w:color="000000"/>
              <w:bottom w:val="single" w:sz="8" w:space="0" w:color="000000"/>
              <w:right w:val="single" w:sz="8" w:space="0" w:color="000000"/>
            </w:tcBorders>
            <w:shd w:val="clear" w:color="auto" w:fill="auto"/>
            <w:vAlign w:val="center"/>
            <w:hideMark/>
          </w:tcPr>
          <w:p w14:paraId="095625C1"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r w:rsidRPr="00962892">
              <w:rPr>
                <w:rFonts w:ascii="Times New Roman" w:eastAsia="Calibri" w:hAnsi="Times New Roman" w:cs="Times New Roman"/>
                <w:b/>
                <w:bCs/>
                <w:color w:val="000000"/>
                <w:sz w:val="24"/>
                <w:szCs w:val="24"/>
              </w:rPr>
              <w:t>Összesen:</w:t>
            </w:r>
          </w:p>
        </w:tc>
        <w:tc>
          <w:tcPr>
            <w:tcW w:w="993" w:type="dxa"/>
            <w:tcBorders>
              <w:top w:val="nil"/>
              <w:left w:val="nil"/>
              <w:bottom w:val="single" w:sz="8" w:space="0" w:color="000000"/>
              <w:right w:val="nil"/>
            </w:tcBorders>
            <w:shd w:val="clear" w:color="auto" w:fill="auto"/>
            <w:vAlign w:val="center"/>
            <w:hideMark/>
          </w:tcPr>
          <w:p w14:paraId="48F3251F"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w:t>
            </w:r>
          </w:p>
        </w:tc>
        <w:tc>
          <w:tcPr>
            <w:tcW w:w="1417" w:type="dxa"/>
            <w:tcBorders>
              <w:top w:val="nil"/>
              <w:left w:val="single" w:sz="8" w:space="0" w:color="auto"/>
              <w:bottom w:val="single" w:sz="8" w:space="0" w:color="auto"/>
              <w:right w:val="single" w:sz="8" w:space="0" w:color="auto"/>
            </w:tcBorders>
            <w:shd w:val="clear" w:color="auto" w:fill="auto"/>
            <w:vAlign w:val="center"/>
            <w:hideMark/>
          </w:tcPr>
          <w:p w14:paraId="32E3DF18"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xml:space="preserve"> 283 182 052 </w:t>
            </w:r>
          </w:p>
        </w:tc>
        <w:tc>
          <w:tcPr>
            <w:tcW w:w="992" w:type="dxa"/>
            <w:tcBorders>
              <w:top w:val="nil"/>
              <w:left w:val="nil"/>
              <w:bottom w:val="single" w:sz="8" w:space="0" w:color="000000"/>
              <w:right w:val="nil"/>
            </w:tcBorders>
            <w:shd w:val="clear" w:color="auto" w:fill="auto"/>
            <w:vAlign w:val="center"/>
            <w:hideMark/>
          </w:tcPr>
          <w:p w14:paraId="6AF26479"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w:t>
            </w:r>
          </w:p>
        </w:tc>
        <w:tc>
          <w:tcPr>
            <w:tcW w:w="1560" w:type="dxa"/>
            <w:tcBorders>
              <w:top w:val="nil"/>
              <w:left w:val="single" w:sz="8" w:space="0" w:color="auto"/>
              <w:bottom w:val="single" w:sz="8" w:space="0" w:color="auto"/>
              <w:right w:val="single" w:sz="8" w:space="0" w:color="auto"/>
            </w:tcBorders>
            <w:shd w:val="clear" w:color="auto" w:fill="auto"/>
            <w:vAlign w:val="center"/>
            <w:hideMark/>
          </w:tcPr>
          <w:p w14:paraId="70055E1B" w14:textId="77777777" w:rsidR="00962892" w:rsidRPr="00962892" w:rsidRDefault="00962892" w:rsidP="00962892">
            <w:pPr>
              <w:spacing w:after="0" w:line="240" w:lineRule="auto"/>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xml:space="preserve"> 332 058 968 </w:t>
            </w:r>
          </w:p>
        </w:tc>
        <w:tc>
          <w:tcPr>
            <w:tcW w:w="1459" w:type="dxa"/>
            <w:tcBorders>
              <w:top w:val="nil"/>
              <w:left w:val="nil"/>
              <w:bottom w:val="single" w:sz="8" w:space="0" w:color="000000"/>
              <w:right w:val="nil"/>
            </w:tcBorders>
            <w:shd w:val="clear" w:color="auto" w:fill="auto"/>
            <w:vAlign w:val="center"/>
            <w:hideMark/>
          </w:tcPr>
          <w:p w14:paraId="18F81E3C" w14:textId="77777777" w:rsidR="00962892" w:rsidRPr="00962892" w:rsidRDefault="00962892" w:rsidP="00962892">
            <w:pPr>
              <w:spacing w:after="0" w:line="240" w:lineRule="auto"/>
              <w:jc w:val="right"/>
              <w:rPr>
                <w:rFonts w:ascii="Times New Roman" w:eastAsia="Times New Roman" w:hAnsi="Times New Roman" w:cs="Times New Roman"/>
                <w:b/>
                <w:bCs/>
                <w:color w:val="000000"/>
                <w:sz w:val="24"/>
                <w:szCs w:val="24"/>
                <w:lang w:eastAsia="hu-HU"/>
              </w:rPr>
            </w:pPr>
            <w:r w:rsidRPr="00962892">
              <w:rPr>
                <w:rFonts w:ascii="Times New Roman" w:eastAsia="Calibri" w:hAnsi="Times New Roman" w:cs="Times New Roman"/>
                <w:b/>
                <w:bCs/>
                <w:color w:val="000000"/>
                <w:sz w:val="24"/>
                <w:szCs w:val="24"/>
              </w:rPr>
              <w:t xml:space="preserve">   31 164 926 </w:t>
            </w:r>
          </w:p>
        </w:tc>
        <w:tc>
          <w:tcPr>
            <w:tcW w:w="1408" w:type="dxa"/>
            <w:tcBorders>
              <w:top w:val="nil"/>
              <w:left w:val="single" w:sz="8" w:space="0" w:color="auto"/>
              <w:bottom w:val="single" w:sz="8" w:space="0" w:color="auto"/>
              <w:right w:val="single" w:sz="8" w:space="0" w:color="auto"/>
            </w:tcBorders>
            <w:shd w:val="clear" w:color="auto" w:fill="auto"/>
            <w:vAlign w:val="center"/>
            <w:hideMark/>
          </w:tcPr>
          <w:p w14:paraId="01AC90FC" w14:textId="77777777" w:rsidR="00962892" w:rsidRPr="00962892" w:rsidRDefault="00962892" w:rsidP="00962892">
            <w:pPr>
              <w:spacing w:after="0" w:line="240" w:lineRule="auto"/>
              <w:jc w:val="right"/>
              <w:rPr>
                <w:rFonts w:ascii="Times New Roman" w:eastAsia="Times New Roman" w:hAnsi="Times New Roman" w:cs="Times New Roman"/>
                <w:b/>
                <w:bCs/>
                <w:color w:val="000000"/>
                <w:sz w:val="24"/>
                <w:szCs w:val="24"/>
                <w:lang w:eastAsia="hu-HU"/>
              </w:rPr>
            </w:pPr>
            <w:r w:rsidRPr="00962892">
              <w:rPr>
                <w:rFonts w:ascii="Times New Roman" w:eastAsia="Times New Roman" w:hAnsi="Times New Roman" w:cs="Times New Roman"/>
                <w:b/>
                <w:bCs/>
                <w:color w:val="000000"/>
                <w:sz w:val="24"/>
                <w:szCs w:val="24"/>
                <w:lang w:eastAsia="hu-HU"/>
              </w:rPr>
              <w:t xml:space="preserve">   17 711 990 </w:t>
            </w:r>
          </w:p>
        </w:tc>
      </w:tr>
    </w:tbl>
    <w:p w14:paraId="1E254206"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1662A5F1"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Az adott évre vonatkozó költségvetési törvényben rögzített feladatfinanszírozás alapján számított központi forrás az előző évhez képest 48.876.916 Ft-tal növekedett, amelyből a normatíva összegének változása miatti növekedés 31.164.926 Ft, míg a mutatószám változás miatti növekmény 17.711.990 Ft. Az állami támogatások az előző évhez képest így összességében 17,3 %-kal emelkedtek. </w:t>
      </w:r>
    </w:p>
    <w:p w14:paraId="6184C625"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3DB2711A"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központi források esetében idén a minimálbér és garantált bérminimum emelkedése miatt a költségvetési törvény 20. § (4) bekezdése alapján módosított fajlagos összegek az EBR rendszerben jelen előterjesztés készítésekor már rendelkezésre álltak. Ennek következtében a költségvetés összeállításánál már a módosított összegek kerültek figyelembevételre. A </w:t>
      </w:r>
      <w:r w:rsidRPr="00962892">
        <w:rPr>
          <w:rFonts w:ascii="Times New Roman" w:eastAsia="Calibri" w:hAnsi="Times New Roman" w:cs="Times New Roman"/>
          <w:sz w:val="24"/>
          <w:szCs w:val="24"/>
        </w:rPr>
        <w:lastRenderedPageBreak/>
        <w:t>minimálbér és garantált bérminimum emelkedése miatt biztosított központi forrás összege 22.377.970 Ft, mely összeget ennek következtében a 48.876.916 Ft-os növekmény tartalmaz.</w:t>
      </w:r>
    </w:p>
    <w:p w14:paraId="01A9CF5C"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6A84B8E3"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szolgáltatások közül kizárólag Bonyhád Város Önkormányzata veszi igénybe a szociális étkeztetést, a nappali ellátást, valamint a tanyagondnoki szolgálatot, amelynek költségeit teljes egészében megfizeti. </w:t>
      </w:r>
    </w:p>
    <w:p w14:paraId="00B5CCB6"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597B24CD"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Társulás valamennyi önkormányzata részesül a család és gyermekjóléti szolgálat és központ, valamint a támogató szolgáltatásban. A különbözetek összegének számítása a települések lakosságszáma alapján történik.</w:t>
      </w:r>
    </w:p>
    <w:p w14:paraId="643FBFA3"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7CA7BC7C"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házi segítségnyújtás szolgáltatását Bonyhád településen kívül további 10 település veszi igénybe. A fizetendő hozzájárulások esetében jelentős eltérések vannak a települések között, melyet a feladatellátás módja, valamint az ellátottak száma egyaránt befolyásol. A számítás alapját a tervezett mutatók, átlag bevételek és a várható kiadások képezték. A számítást külön melléklet tartalmazza. </w:t>
      </w:r>
    </w:p>
    <w:p w14:paraId="49F6CCF1"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1C2128F9"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jelzőrendszeres házi segítségnyújtást 9 település veszi igénybe, a fizetendő hozzájárulások számítása szintén külön mellékletben szerepel. A kihelyezett készülékek száma alapján évente szükséges a támogatás igénylése és támogatási szerződés megkötése, amelynek összege 2024-ben a Bonyhádi Gondozási Központ költségvetésében átvett pénzeszközként került megtervezésre. </w:t>
      </w:r>
    </w:p>
    <w:p w14:paraId="3F2D8FC1"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51F0BAE6"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A Tagok 3. csoportba tartozó feladatok bevételei és költségei összesítése a csatolt mellékleten szerepel, az összesítő táblázat tartalmazza az önkormányzatok által fizetendő hozzájárulások összegét. A kiegészítésként fizetendő összeg 2024. évre vonatkozóan 22.707.032 Ft összegű, 8 önkormányzat számára jelent fizetési kötelezettséget. A tízezer forintot nem meghaladó fizetési kötelezettségek a költségkímélés és a ráfordított munka racionalizálása miatt nem kerülnek kiszámlázásra, az Bonyhád Város Önkormányzata fizetendő összegébe került beépítésre azzal, hogy az érintett településeknél a 2024. évi elszámolás keretében kerülnek figyelembevételre a meg nem fizetett összegek. </w:t>
      </w:r>
    </w:p>
    <w:p w14:paraId="1B3EF6F4" w14:textId="77777777" w:rsidR="00962892" w:rsidRPr="00962892" w:rsidRDefault="00962892" w:rsidP="00962892">
      <w:pPr>
        <w:spacing w:after="0" w:line="300" w:lineRule="exact"/>
        <w:jc w:val="both"/>
        <w:rPr>
          <w:rFonts w:ascii="Times New Roman" w:eastAsia="Calibri" w:hAnsi="Times New Roman" w:cs="Times New Roman"/>
          <w:sz w:val="24"/>
          <w:szCs w:val="24"/>
        </w:rPr>
      </w:pPr>
    </w:p>
    <w:p w14:paraId="5994A99C" w14:textId="77777777" w:rsidR="00962892" w:rsidRPr="00962892" w:rsidRDefault="00962892" w:rsidP="00962892">
      <w:pPr>
        <w:spacing w:after="0" w:line="300" w:lineRule="exact"/>
        <w:jc w:val="both"/>
        <w:rPr>
          <w:rFonts w:ascii="Times New Roman" w:eastAsia="Calibri" w:hAnsi="Times New Roman" w:cs="Times New Roman"/>
          <w:sz w:val="24"/>
          <w:szCs w:val="24"/>
          <w:u w:val="single"/>
        </w:rPr>
      </w:pPr>
      <w:r w:rsidRPr="00962892">
        <w:rPr>
          <w:rFonts w:ascii="Times New Roman" w:eastAsia="Calibri" w:hAnsi="Times New Roman" w:cs="Times New Roman"/>
          <w:sz w:val="24"/>
          <w:szCs w:val="24"/>
          <w:u w:val="single"/>
        </w:rPr>
        <w:t>A Gondozási Központ bevételi és kiadási oldala az alábbiak szerint alakul:</w:t>
      </w:r>
    </w:p>
    <w:p w14:paraId="373B9DA3" w14:textId="77777777" w:rsidR="00962892" w:rsidRPr="00962892" w:rsidRDefault="00962892" w:rsidP="00962892">
      <w:pPr>
        <w:spacing w:after="0" w:line="300" w:lineRule="exact"/>
        <w:jc w:val="both"/>
        <w:rPr>
          <w:rFonts w:ascii="Times New Roman" w:eastAsia="Calibri" w:hAnsi="Times New Roman" w:cs="Times New Roman"/>
          <w:sz w:val="24"/>
          <w:szCs w:val="24"/>
          <w:highlight w:val="yellow"/>
          <w:u w:val="single"/>
        </w:rPr>
      </w:pPr>
    </w:p>
    <w:p w14:paraId="051B5980" w14:textId="77777777" w:rsidR="00962892" w:rsidRPr="00962892" w:rsidRDefault="00962892" w:rsidP="00962892">
      <w:pPr>
        <w:spacing w:after="0" w:line="300" w:lineRule="exact"/>
        <w:jc w:val="both"/>
        <w:rPr>
          <w:rFonts w:ascii="Times New Roman" w:eastAsia="Calibri" w:hAnsi="Times New Roman" w:cs="Times New Roman"/>
          <w:sz w:val="24"/>
          <w:szCs w:val="24"/>
          <w:u w:val="single"/>
        </w:rPr>
      </w:pPr>
      <w:proofErr w:type="gramStart"/>
      <w:r w:rsidRPr="00962892">
        <w:rPr>
          <w:rFonts w:ascii="Times New Roman" w:eastAsia="Calibri" w:hAnsi="Times New Roman" w:cs="Times New Roman"/>
          <w:sz w:val="24"/>
          <w:szCs w:val="24"/>
          <w:u w:val="single"/>
        </w:rPr>
        <w:t>a</w:t>
      </w:r>
      <w:proofErr w:type="gramEnd"/>
      <w:r w:rsidRPr="00962892">
        <w:rPr>
          <w:rFonts w:ascii="Times New Roman" w:eastAsia="Calibri" w:hAnsi="Times New Roman" w:cs="Times New Roman"/>
          <w:sz w:val="24"/>
          <w:szCs w:val="24"/>
          <w:u w:val="single"/>
        </w:rPr>
        <w:t>.) Bevételek</w:t>
      </w:r>
    </w:p>
    <w:p w14:paraId="05452A77"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nyújtott szolgáltatások esetében az étkezés szolgáltatásáért fizetendő díjak emelkedése 2024. évben jelen információink alapján nem várható, emiatt tervezéskor a tény adatokat vettük alapul a számításhoz.</w:t>
      </w:r>
    </w:p>
    <w:p w14:paraId="497ADC17"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lastRenderedPageBreak/>
        <w:t>Az Idősek otthonában a térítési díjak tekintetében az Intézményvezető javaslatára 2024.03.01-től emelést építettünk be, a jelenlegi 5.500 Ft/fő/nap összegről a díj 6.800 Ft/fő/nap összegre változik.</w:t>
      </w:r>
    </w:p>
    <w:p w14:paraId="095A356D" w14:textId="77777777" w:rsidR="00962892" w:rsidRPr="00962892" w:rsidRDefault="00962892" w:rsidP="00962892">
      <w:pPr>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Az átvett pénzeszközök között került megtervezésre a Jelzőrendszeres házi segítségnyújtáshoz kapott támogatás, melynek összege a kihelyezett készülékek számának csökkenése miatt az előző évinél kevesebb. Továbbá az intézmény NAV-</w:t>
      </w:r>
      <w:proofErr w:type="spellStart"/>
      <w:r w:rsidRPr="00962892">
        <w:rPr>
          <w:rFonts w:ascii="Times New Roman" w:eastAsia="Calibri" w:hAnsi="Times New Roman" w:cs="Times New Roman"/>
          <w:sz w:val="24"/>
          <w:szCs w:val="24"/>
        </w:rPr>
        <w:t>os</w:t>
      </w:r>
      <w:proofErr w:type="spellEnd"/>
      <w:r w:rsidRPr="00962892">
        <w:rPr>
          <w:rFonts w:ascii="Times New Roman" w:eastAsia="Calibri" w:hAnsi="Times New Roman" w:cs="Times New Roman"/>
          <w:sz w:val="24"/>
          <w:szCs w:val="24"/>
        </w:rPr>
        <w:t xml:space="preserve"> folyószámláján a tervezés időpontjában meglévő, </w:t>
      </w:r>
      <w:proofErr w:type="spellStart"/>
      <w:r w:rsidRPr="00962892">
        <w:rPr>
          <w:rFonts w:ascii="Times New Roman" w:eastAsia="Calibri" w:hAnsi="Times New Roman" w:cs="Times New Roman"/>
          <w:sz w:val="24"/>
          <w:szCs w:val="24"/>
        </w:rPr>
        <w:t>szocho</w:t>
      </w:r>
      <w:proofErr w:type="spellEnd"/>
      <w:r w:rsidRPr="00962892">
        <w:rPr>
          <w:rFonts w:ascii="Times New Roman" w:eastAsia="Calibri" w:hAnsi="Times New Roman" w:cs="Times New Roman"/>
          <w:sz w:val="24"/>
          <w:szCs w:val="24"/>
        </w:rPr>
        <w:t xml:space="preserve"> kedvezményként lehívható összeg került tervezésre.</w:t>
      </w:r>
    </w:p>
    <w:p w14:paraId="64C04C9E" w14:textId="77777777" w:rsidR="00962892" w:rsidRPr="00962892" w:rsidRDefault="00962892" w:rsidP="00962892">
      <w:pPr>
        <w:spacing w:after="0" w:line="300" w:lineRule="exact"/>
        <w:jc w:val="both"/>
        <w:rPr>
          <w:rFonts w:ascii="Times New Roman" w:eastAsia="Calibri" w:hAnsi="Times New Roman" w:cs="Times New Roman"/>
          <w:sz w:val="24"/>
          <w:szCs w:val="24"/>
          <w:u w:val="single"/>
        </w:rPr>
      </w:pPr>
      <w:r w:rsidRPr="00962892">
        <w:rPr>
          <w:rFonts w:ascii="Times New Roman" w:eastAsia="Calibri" w:hAnsi="Times New Roman" w:cs="Times New Roman"/>
          <w:sz w:val="24"/>
          <w:szCs w:val="24"/>
          <w:u w:val="single"/>
        </w:rPr>
        <w:t>b.) Kiadások</w:t>
      </w:r>
    </w:p>
    <w:p w14:paraId="4048482D" w14:textId="77777777" w:rsidR="00962892" w:rsidRPr="00962892" w:rsidRDefault="00962892" w:rsidP="00962892">
      <w:pPr>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Az intézmény engedélyezett álláshelyeinek száma az előző évben 64 fő volt, az Intézmény vezetője 0,5 fővel kérte az engedélyezett álláshelyek emelését január 1-jétől.</w:t>
      </w:r>
    </w:p>
    <w:p w14:paraId="3005CD13" w14:textId="77777777" w:rsidR="00962892" w:rsidRPr="00962892" w:rsidRDefault="00962892" w:rsidP="00962892">
      <w:pPr>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Tekintettel arra, hogy az intézményben jelenleg is van betöltetlen álláshely, a személyi juttatások tervezésénél a betöltött álláshelyekhez kapcsolódó kiadások kerültek a határozati javaslatba, amely 62,875 álláshely kiadásait jelenti. </w:t>
      </w:r>
    </w:p>
    <w:p w14:paraId="69992CDD" w14:textId="77777777" w:rsidR="00962892" w:rsidRPr="00962892" w:rsidRDefault="00962892" w:rsidP="00962892">
      <w:pPr>
        <w:spacing w:after="0" w:line="300" w:lineRule="exact"/>
        <w:jc w:val="both"/>
        <w:rPr>
          <w:rFonts w:ascii="Times New Roman" w:eastAsia="Times New Roman" w:hAnsi="Times New Roman" w:cs="Times New Roman"/>
          <w:sz w:val="24"/>
          <w:szCs w:val="24"/>
          <w:highlight w:val="yellow"/>
          <w:lang w:eastAsia="hu-HU"/>
        </w:rPr>
      </w:pPr>
    </w:p>
    <w:p w14:paraId="345B07C2"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 munkabérek tervezése a közalkalmazotti törvény, annak végrehajtási rendeletei, valamint a szociális igazgatásról és ellátásról szóló 1993. évi III. törvény rendelkezései alapján történt. </w:t>
      </w:r>
    </w:p>
    <w:p w14:paraId="23455F6A"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Az 508/2023. (XI. 20.) számú Kormányrendeletben meghatározásra került a kötelező legkisebb munkabér és a garantált bérminimum összege, melyek 266.800, illetve 326.000 Ft-ra változtak 2023. december 1-jétől. Az érintett dolgozók átsorolása megtörtént, a 2024. évi munkabérek tervezése a fent leírtak alapján történt.</w:t>
      </w:r>
    </w:p>
    <w:p w14:paraId="376A395A"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Annak következtében, hogy városi szinten egységesen emelkedjenek a bérek, további 2%-os béremelés került betervezésre annak érdekében, hogy a városi intézményi szinten megvalósuló 12%-os béremelésben a Bonyhádi Gondozási Központ dolgozói is részesüljenek 2024. évre vonatkozóan.</w:t>
      </w:r>
    </w:p>
    <w:p w14:paraId="0127155B"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Az előző évhez hasonlóan eredeti előirányzatként tervezésre került a dolgozók képzéséhez kapcsolódó személyi juttatás, valamint a tanulók szakképzése miatti személyi juttatás, amely 2023-ban a decemberi határozatmódosítás alkalmával került beépítésre a rendszerbe. A juttatások forrása a bevételeknél már említett, NAV-</w:t>
      </w:r>
      <w:proofErr w:type="spellStart"/>
      <w:r w:rsidRPr="00962892">
        <w:rPr>
          <w:rFonts w:ascii="Times New Roman" w:eastAsia="Times New Roman" w:hAnsi="Times New Roman" w:cs="Times New Roman"/>
          <w:bCs/>
          <w:sz w:val="24"/>
          <w:szCs w:val="24"/>
          <w:lang w:eastAsia="hu-HU"/>
        </w:rPr>
        <w:t>tól</w:t>
      </w:r>
      <w:proofErr w:type="spellEnd"/>
      <w:r w:rsidRPr="00962892">
        <w:rPr>
          <w:rFonts w:ascii="Times New Roman" w:eastAsia="Times New Roman" w:hAnsi="Times New Roman" w:cs="Times New Roman"/>
          <w:bCs/>
          <w:sz w:val="24"/>
          <w:szCs w:val="24"/>
          <w:lang w:eastAsia="hu-HU"/>
        </w:rPr>
        <w:t xml:space="preserve"> igényelt </w:t>
      </w:r>
      <w:proofErr w:type="spellStart"/>
      <w:r w:rsidRPr="00962892">
        <w:rPr>
          <w:rFonts w:ascii="Times New Roman" w:eastAsia="Times New Roman" w:hAnsi="Times New Roman" w:cs="Times New Roman"/>
          <w:bCs/>
          <w:sz w:val="24"/>
          <w:szCs w:val="24"/>
          <w:lang w:eastAsia="hu-HU"/>
        </w:rPr>
        <w:t>szocho</w:t>
      </w:r>
      <w:proofErr w:type="spellEnd"/>
      <w:r w:rsidRPr="00962892">
        <w:rPr>
          <w:rFonts w:ascii="Times New Roman" w:eastAsia="Times New Roman" w:hAnsi="Times New Roman" w:cs="Times New Roman"/>
          <w:bCs/>
          <w:sz w:val="24"/>
          <w:szCs w:val="24"/>
          <w:lang w:eastAsia="hu-HU"/>
        </w:rPr>
        <w:t xml:space="preserve"> kedvezmény. </w:t>
      </w:r>
    </w:p>
    <w:p w14:paraId="536AE780"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p>
    <w:p w14:paraId="473FF01E"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 személyi juttatások között tervezésre került a dolgozók részére évek óta változatlan havi 5.000.- Ft/hó összegű </w:t>
      </w:r>
      <w:proofErr w:type="spellStart"/>
      <w:r w:rsidRPr="00962892">
        <w:rPr>
          <w:rFonts w:ascii="Times New Roman" w:eastAsia="Times New Roman" w:hAnsi="Times New Roman" w:cs="Times New Roman"/>
          <w:bCs/>
          <w:sz w:val="24"/>
          <w:szCs w:val="24"/>
          <w:lang w:eastAsia="hu-HU"/>
        </w:rPr>
        <w:t>cafetéria</w:t>
      </w:r>
      <w:proofErr w:type="spellEnd"/>
      <w:r w:rsidRPr="00962892">
        <w:rPr>
          <w:rFonts w:ascii="Times New Roman" w:eastAsia="Times New Roman" w:hAnsi="Times New Roman" w:cs="Times New Roman"/>
          <w:bCs/>
          <w:sz w:val="24"/>
          <w:szCs w:val="24"/>
          <w:lang w:eastAsia="hu-HU"/>
        </w:rPr>
        <w:t xml:space="preserve"> juttatás.</w:t>
      </w:r>
    </w:p>
    <w:p w14:paraId="7AEB934D"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 személyi juttatás körébe tartozó egyéb tételek esetében (készenlét, ügyelet, rendkívüli munkaidő, műszakpótlék, megbízási díj) az előző évhez képest a bérnövekménnyel azonos mértékben növelt összeget szerepeltetünk. </w:t>
      </w:r>
    </w:p>
    <w:p w14:paraId="3A7EDA19"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Az előző évhez képest változatlan összeggel építettük be a jelzőrendszeres házi segítségnyújtásban résztvevők éves juttatását. </w:t>
      </w:r>
    </w:p>
    <w:p w14:paraId="2F81C4EE"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p>
    <w:p w14:paraId="206C9BC1"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 járulékokat a járulék köteles juttatások után egész évre vonatkozóan 13 %-os mértékkel terveztük meg. </w:t>
      </w:r>
    </w:p>
    <w:p w14:paraId="01A004EC" w14:textId="77777777" w:rsidR="00962892" w:rsidRPr="00962892" w:rsidRDefault="00962892" w:rsidP="00962892">
      <w:pPr>
        <w:widowControl w:val="0"/>
        <w:suppressAutoHyphens/>
        <w:spacing w:before="100" w:beforeAutospacing="1" w:after="100" w:afterAutospacing="1" w:line="240" w:lineRule="auto"/>
        <w:rPr>
          <w:rFonts w:ascii="Times New Roman" w:eastAsia="Times New Roman" w:hAnsi="Times New Roman" w:cs="Times New Roman"/>
          <w:sz w:val="24"/>
          <w:szCs w:val="24"/>
          <w:lang w:eastAsia="hu-HU"/>
        </w:rPr>
      </w:pPr>
      <w:r w:rsidRPr="00962892">
        <w:rPr>
          <w:rFonts w:ascii="Times New Roman" w:eastAsia="Times New Roman" w:hAnsi="Times New Roman" w:cs="Times New Roman"/>
          <w:bCs/>
          <w:sz w:val="24"/>
          <w:szCs w:val="24"/>
          <w:lang w:eastAsia="hu-HU"/>
        </w:rPr>
        <w:lastRenderedPageBreak/>
        <w:t xml:space="preserve">Az intézmény rehabilitációs hozzájárulás fizetésére kötelezett, a fizetési kötelezettséggel érintett létszáma 3,5 fő. Mivel az Intézmény 3 fő </w:t>
      </w:r>
      <w:r w:rsidRPr="00962892">
        <w:rPr>
          <w:rFonts w:ascii="Times New Roman" w:eastAsia="Times New Roman" w:hAnsi="Times New Roman" w:cs="Times New Roman"/>
          <w:sz w:val="24"/>
          <w:szCs w:val="24"/>
          <w:lang w:eastAsia="hu-HU"/>
        </w:rPr>
        <w:t>megváltozott munkaképességű dolgozót foglalkoztat, a fizetési kötelezettség 0,5 fővel került megtervezésre.</w:t>
      </w:r>
      <w:r w:rsidRPr="00962892">
        <w:rPr>
          <w:rFonts w:ascii="Times New Roman" w:eastAsia="Times New Roman" w:hAnsi="Times New Roman" w:cs="Times New Roman"/>
          <w:bCs/>
          <w:sz w:val="24"/>
          <w:szCs w:val="24"/>
          <w:lang w:eastAsia="hu-HU"/>
        </w:rPr>
        <w:t xml:space="preserve"> </w:t>
      </w:r>
    </w:p>
    <w:p w14:paraId="72E981FC" w14:textId="77777777" w:rsidR="00962892" w:rsidRPr="00962892" w:rsidRDefault="00962892" w:rsidP="00962892">
      <w:pPr>
        <w:spacing w:after="0" w:line="300" w:lineRule="exact"/>
        <w:jc w:val="both"/>
        <w:rPr>
          <w:rFonts w:ascii="Times New Roman" w:eastAsia="Times New Roman" w:hAnsi="Times New Roman" w:cs="Times New Roman"/>
          <w:bCs/>
          <w:sz w:val="24"/>
          <w:szCs w:val="24"/>
          <w:highlight w:val="yellow"/>
          <w:lang w:eastAsia="hu-HU"/>
        </w:rPr>
      </w:pPr>
    </w:p>
    <w:p w14:paraId="032C9FDB"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A 2024. évi dologi kiadások tervezésénél az alábbiak szerint jártunk el:</w:t>
      </w:r>
    </w:p>
    <w:p w14:paraId="61FD4496"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Áramdíjak esetében az intézmény két telephely vonatkozásában 2024. december 31-ig terjedő időszakra vonatkozóan fix áras szerződéssel rendelkezik. E kiadási jogcím esetében a két telephely vonatkozásában a tervezés az előző évi bázis adat alapján történt. A fennmaradó egy telephely bekerült a Bonyhád Város Önkormányzata által bonyolított közbeszerzés körébe. A tervezéskor a 2023. évi mérőóraállás adatokat, valamint a közbeszerzésnél meghatározott mennyiségi adatok kerültek figyelembevételre. A közbeszerzés keretében az ár nettó 78,71 Ft/kWh, amely összeg a rendszerhasználati díjat is tartalmazza. Az ár előző évi közbeszerzési árhoz képest jelentős csökkenést mutat.</w:t>
      </w:r>
    </w:p>
    <w:p w14:paraId="4C3D18E4"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Gázdíjak esetében Bonyhád Város Önkormányzata immáron második éve központosított közbeszerzést bonyolított le, amelynek az intézmény beszerzése is részét képezte. A kiadási jogcím esetében a szerződéskötéskor ismert beszerzési árat vettük figyelembe. A közbeszerzésben a legkedvezőbb ajánlatot az MVM </w:t>
      </w:r>
      <w:proofErr w:type="spellStart"/>
      <w:r w:rsidRPr="00962892">
        <w:rPr>
          <w:rFonts w:ascii="Times New Roman" w:eastAsia="Times New Roman" w:hAnsi="Times New Roman" w:cs="Times New Roman"/>
          <w:bCs/>
          <w:sz w:val="24"/>
          <w:szCs w:val="24"/>
          <w:lang w:eastAsia="hu-HU"/>
        </w:rPr>
        <w:t>Next</w:t>
      </w:r>
      <w:proofErr w:type="spellEnd"/>
      <w:r w:rsidRPr="00962892">
        <w:rPr>
          <w:rFonts w:ascii="Times New Roman" w:eastAsia="Times New Roman" w:hAnsi="Times New Roman" w:cs="Times New Roman"/>
          <w:bCs/>
          <w:sz w:val="24"/>
          <w:szCs w:val="24"/>
          <w:lang w:eastAsia="hu-HU"/>
        </w:rPr>
        <w:t xml:space="preserve"> Energiakereskedelmi </w:t>
      </w:r>
      <w:proofErr w:type="spellStart"/>
      <w:r w:rsidRPr="00962892">
        <w:rPr>
          <w:rFonts w:ascii="Times New Roman" w:eastAsia="Times New Roman" w:hAnsi="Times New Roman" w:cs="Times New Roman"/>
          <w:bCs/>
          <w:sz w:val="24"/>
          <w:szCs w:val="24"/>
          <w:lang w:eastAsia="hu-HU"/>
        </w:rPr>
        <w:t>Zrt</w:t>
      </w:r>
      <w:proofErr w:type="spellEnd"/>
      <w:r w:rsidRPr="00962892">
        <w:rPr>
          <w:rFonts w:ascii="Times New Roman" w:eastAsia="Times New Roman" w:hAnsi="Times New Roman" w:cs="Times New Roman"/>
          <w:bCs/>
          <w:sz w:val="24"/>
          <w:szCs w:val="24"/>
          <w:lang w:eastAsia="hu-HU"/>
        </w:rPr>
        <w:t>. adta. A szerződéskötéskori ár nettó 305,45 Ft/m3 a gázévre vonatkozóan (rendszerhasználati díjat nem tartalmazza, az külön került tervezésre), amely az előző évi tervezéskor figyelembe vett ár harmada. A tervezés a 2023. évre vonatkozó, mérőóraállásokkal alátámasztott tényadatok, valamint a közbeszerzésnél meghatározott mennyiségek alapján történt.</w:t>
      </w:r>
    </w:p>
    <w:p w14:paraId="5EF0D0F9"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Vízdíjak esetében a tervezés a 25/2023. (XII. 13.) EM rendelet alapján történt, amely rendelet rendelkezett a nem lakossági felhasználók víziközmű-szolgáltatási díjának megállapításáról. A víz és csatornadíjakban jelentős változás történt, továbbá az alapdíj meghatározása az átfolyási átmérő alapján került számításra, mely átmérő megismeréséhez a szolgáltató segítsége alapján történt. Így a víz és csatornadíjra tervezett összeg az előző évi érték háromszorosa lett.</w:t>
      </w:r>
    </w:p>
    <w:p w14:paraId="578DBABF"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Vásárolt élelmezés: a szolgáltatásra vonatkozó érvényes szerződés szerint díjváltozás 2023. március 1-jétől volt, 2024-ben további díjemelés nem várható. A tervezés az előző évi árak alapján történt.</w:t>
      </w:r>
    </w:p>
    <w:p w14:paraId="73420681"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Üzemanyagárak esetében a jelenlegi üzemanyagárak, illetve a jelenleg a világban zajló konfliktusokat is </w:t>
      </w:r>
      <w:proofErr w:type="spellStart"/>
      <w:r w:rsidRPr="00962892">
        <w:rPr>
          <w:rFonts w:ascii="Times New Roman" w:eastAsia="Times New Roman" w:hAnsi="Times New Roman" w:cs="Times New Roman"/>
          <w:bCs/>
          <w:sz w:val="24"/>
          <w:szCs w:val="24"/>
          <w:lang w:eastAsia="hu-HU"/>
        </w:rPr>
        <w:t>figyelembevéve</w:t>
      </w:r>
      <w:proofErr w:type="spellEnd"/>
      <w:r w:rsidRPr="00962892">
        <w:rPr>
          <w:rFonts w:ascii="Times New Roman" w:eastAsia="Times New Roman" w:hAnsi="Times New Roman" w:cs="Times New Roman"/>
          <w:bCs/>
          <w:sz w:val="24"/>
          <w:szCs w:val="24"/>
          <w:lang w:eastAsia="hu-HU"/>
        </w:rPr>
        <w:t xml:space="preserve"> 700 Ft/l árral határoztuk meg a keretet. </w:t>
      </w:r>
    </w:p>
    <w:p w14:paraId="470069E4"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Az egyéb dologi kiadásoknál 10 %-os mértékű növekményt vettünk figyelembe. </w:t>
      </w:r>
    </w:p>
    <w:p w14:paraId="75EB2060" w14:textId="77777777" w:rsidR="00962892" w:rsidRPr="00962892" w:rsidRDefault="00962892" w:rsidP="00962892">
      <w:pPr>
        <w:widowControl w:val="0"/>
        <w:numPr>
          <w:ilvl w:val="0"/>
          <w:numId w:val="28"/>
        </w:numPr>
        <w:suppressAutoHyphens/>
        <w:spacing w:after="0" w:line="300" w:lineRule="exact"/>
        <w:contextualSpacing/>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 dologi kiadások közé egyedi igényként tervezésre került az Idősotthon érintésvédelmi felülvizsgálata, mivel annak érvényessége 2024-ben lejár. Továbbá az intézmény jelzése alapján egy redőny cseréje, illetve az irattár betonozása kerül betervezésre </w:t>
      </w:r>
      <w:r w:rsidRPr="00962892">
        <w:rPr>
          <w:rFonts w:ascii="Times New Roman" w:eastAsia="Times New Roman" w:hAnsi="Times New Roman" w:cs="Times New Roman"/>
          <w:bCs/>
          <w:sz w:val="24"/>
          <w:szCs w:val="24"/>
          <w:lang w:eastAsia="hu-HU"/>
        </w:rPr>
        <w:lastRenderedPageBreak/>
        <w:t>2.085.000 Ft összegben</w:t>
      </w:r>
    </w:p>
    <w:p w14:paraId="5845E6D4"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p>
    <w:p w14:paraId="0CB538D9" w14:textId="77777777" w:rsidR="00962892" w:rsidRPr="00962892" w:rsidRDefault="00962892" w:rsidP="00962892">
      <w:pPr>
        <w:spacing w:after="0" w:line="300" w:lineRule="exact"/>
        <w:jc w:val="both"/>
        <w:rPr>
          <w:rFonts w:ascii="Times New Roman" w:eastAsia="Times New Roman" w:hAnsi="Times New Roman" w:cs="Times New Roman"/>
          <w:bCs/>
          <w:sz w:val="24"/>
          <w:szCs w:val="24"/>
          <w:lang w:eastAsia="hu-HU"/>
        </w:rPr>
      </w:pPr>
      <w:r w:rsidRPr="00962892">
        <w:rPr>
          <w:rFonts w:ascii="Times New Roman" w:eastAsia="Times New Roman" w:hAnsi="Times New Roman" w:cs="Times New Roman"/>
          <w:bCs/>
          <w:sz w:val="24"/>
          <w:szCs w:val="24"/>
          <w:lang w:eastAsia="hu-HU"/>
        </w:rPr>
        <w:t xml:space="preserve">Az intézményvezető jelzése alapján beruházási kiadásként a következő tételek kerültek tervezésre, melyek beszerzése elengedhetetlen a zavartalan működés biztosítása érdekében: a konyhában a főzőlap (családsegítő) elavult, javítása nehézkesen megoldható, ezért egy új főzőlap beszerzése indokolt. Az Idősek otthonába egy laptop és egy multifunkcionális nyomtató beszerzése került betervezésre. Továbbá az előre nem tervezhető kiadásokra egy minimális összeget állítottunk be. Így a beruházási kiadásokra összesen 850.000 Ft került tervezésre. </w:t>
      </w:r>
    </w:p>
    <w:p w14:paraId="1F528A8A" w14:textId="77777777" w:rsidR="00962892" w:rsidRPr="00962892" w:rsidRDefault="00962892" w:rsidP="00962892">
      <w:pPr>
        <w:spacing w:after="0" w:line="300" w:lineRule="exact"/>
        <w:jc w:val="both"/>
        <w:rPr>
          <w:rFonts w:ascii="Times New Roman" w:eastAsia="Calibri" w:hAnsi="Times New Roman" w:cs="Times New Roman"/>
          <w:bCs/>
          <w:sz w:val="24"/>
          <w:szCs w:val="24"/>
        </w:rPr>
      </w:pPr>
    </w:p>
    <w:p w14:paraId="3C99A254" w14:textId="77777777" w:rsidR="00962892" w:rsidRPr="00962892" w:rsidRDefault="00962892" w:rsidP="00962892">
      <w:pPr>
        <w:spacing w:after="0" w:line="300" w:lineRule="exact"/>
        <w:jc w:val="both"/>
        <w:rPr>
          <w:rFonts w:ascii="Times New Roman" w:eastAsia="Calibri" w:hAnsi="Times New Roman" w:cs="Times New Roman"/>
          <w:sz w:val="24"/>
          <w:szCs w:val="24"/>
          <w:highlight w:val="yellow"/>
        </w:rPr>
      </w:pPr>
    </w:p>
    <w:p w14:paraId="6CF55451" w14:textId="77777777" w:rsidR="00962892" w:rsidRPr="00962892" w:rsidRDefault="00962892" w:rsidP="00962892">
      <w:pPr>
        <w:widowControl w:val="0"/>
        <w:suppressAutoHyphen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Kérem a tisztelt Képviselő-testületet, hogy a Társulási Megállapodás alapján a VÖT 2024. évi költségvetésére vonatkozó határozati javaslatot elfogadni szíveskedjen! </w:t>
      </w:r>
    </w:p>
    <w:p w14:paraId="1AB0A588" w14:textId="77777777" w:rsidR="00962892" w:rsidRPr="00962892" w:rsidRDefault="00962892" w:rsidP="00962892">
      <w:pPr>
        <w:widowControl w:val="0"/>
        <w:spacing w:after="0" w:line="240" w:lineRule="auto"/>
        <w:jc w:val="both"/>
        <w:rPr>
          <w:rFonts w:ascii="Times New Roman" w:eastAsia="Times New Roman" w:hAnsi="Times New Roman" w:cs="Times New Roman"/>
          <w:b/>
          <w:sz w:val="24"/>
          <w:szCs w:val="24"/>
          <w:lang w:eastAsia="hu-HU"/>
        </w:rPr>
      </w:pPr>
    </w:p>
    <w:p w14:paraId="05CB20DC" w14:textId="77777777" w:rsidR="00962892" w:rsidRPr="00962892" w:rsidRDefault="00962892" w:rsidP="00962892">
      <w:pPr>
        <w:widowControl w:val="0"/>
        <w:suppressAutoHyphens/>
        <w:spacing w:after="0" w:line="240" w:lineRule="auto"/>
        <w:jc w:val="both"/>
        <w:outlineLvl w:val="0"/>
        <w:rPr>
          <w:rFonts w:ascii="Times New Roman" w:eastAsia="Times New Roman" w:hAnsi="Times New Roman" w:cs="Times New Roman"/>
          <w:b/>
          <w:sz w:val="24"/>
          <w:szCs w:val="24"/>
          <w:u w:val="single"/>
          <w:lang w:eastAsia="hu-HU"/>
        </w:rPr>
      </w:pPr>
      <w:r w:rsidRPr="00962892">
        <w:rPr>
          <w:rFonts w:ascii="Times New Roman" w:eastAsia="Times New Roman" w:hAnsi="Times New Roman" w:cs="Times New Roman"/>
          <w:b/>
          <w:sz w:val="24"/>
          <w:szCs w:val="24"/>
          <w:u w:val="single"/>
          <w:lang w:eastAsia="hu-HU"/>
        </w:rPr>
        <w:t>Határozati javaslat</w:t>
      </w:r>
    </w:p>
    <w:p w14:paraId="5CB85237" w14:textId="77777777" w:rsidR="00962892" w:rsidRPr="00962892" w:rsidRDefault="00962892" w:rsidP="00962892">
      <w:pPr>
        <w:widowControl w:val="0"/>
        <w:suppressAutoHyphens/>
        <w:spacing w:after="0" w:line="240" w:lineRule="auto"/>
        <w:jc w:val="both"/>
        <w:outlineLvl w:val="0"/>
        <w:rPr>
          <w:rFonts w:ascii="Times New Roman" w:eastAsia="Times New Roman" w:hAnsi="Times New Roman" w:cs="Times New Roman"/>
          <w:sz w:val="24"/>
          <w:szCs w:val="24"/>
          <w:lang w:eastAsia="hu-HU"/>
        </w:rPr>
      </w:pPr>
    </w:p>
    <w:p w14:paraId="2636EDF6" w14:textId="007CC8EB" w:rsidR="00962892" w:rsidRPr="00962892" w:rsidRDefault="00962892" w:rsidP="00962892">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hu-HU"/>
        </w:rPr>
        <w:t>Mórágy</w:t>
      </w:r>
      <w:r w:rsidRPr="00962892">
        <w:rPr>
          <w:rFonts w:ascii="Times New Roman" w:eastAsia="Times New Roman" w:hAnsi="Times New Roman" w:cs="Times New Roman"/>
          <w:sz w:val="24"/>
          <w:szCs w:val="24"/>
          <w:lang w:eastAsia="hu-HU"/>
        </w:rPr>
        <w:t xml:space="preserve"> Község Önkormányzatának Képviselő-testülete</w:t>
      </w:r>
      <w:r w:rsidRPr="00962892">
        <w:rPr>
          <w:rFonts w:ascii="Times New Roman" w:eastAsia="Times New Roman" w:hAnsi="Times New Roman" w:cs="Times New Roman"/>
          <w:sz w:val="24"/>
          <w:szCs w:val="24"/>
        </w:rPr>
        <w:t xml:space="preserve"> a határozat 1. melléklete szerint hagyja jóvá a Völgységi Önkormányzatok Társulásának 2024. évi költségvetését.</w:t>
      </w:r>
    </w:p>
    <w:p w14:paraId="2453B203" w14:textId="77777777" w:rsidR="00962892" w:rsidRPr="00962892" w:rsidRDefault="00962892" w:rsidP="00962892">
      <w:pPr>
        <w:widowControl w:val="0"/>
        <w:spacing w:after="0" w:line="240" w:lineRule="auto"/>
        <w:jc w:val="both"/>
        <w:rPr>
          <w:rFonts w:ascii="Times New Roman" w:eastAsia="Times New Roman" w:hAnsi="Times New Roman" w:cs="Times New Roman"/>
          <w:sz w:val="24"/>
          <w:szCs w:val="24"/>
        </w:rPr>
      </w:pPr>
    </w:p>
    <w:p w14:paraId="39E0E70B" w14:textId="77777777" w:rsidR="00962892" w:rsidRPr="00962892" w:rsidRDefault="00962892" w:rsidP="00962892">
      <w:pPr>
        <w:widowControl w:val="0"/>
        <w:spacing w:after="0" w:line="240" w:lineRule="auto"/>
        <w:jc w:val="both"/>
        <w:rPr>
          <w:rFonts w:ascii="Times New Roman" w:eastAsia="Times New Roman" w:hAnsi="Times New Roman" w:cs="Times New Roman"/>
          <w:sz w:val="24"/>
          <w:szCs w:val="24"/>
        </w:rPr>
      </w:pPr>
    </w:p>
    <w:p w14:paraId="040C758E" w14:textId="7D9F5D54" w:rsidR="00962892" w:rsidRPr="00962892" w:rsidRDefault="00962892" w:rsidP="0096289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Mórágy</w:t>
      </w:r>
      <w:r w:rsidRPr="00962892">
        <w:rPr>
          <w:rFonts w:ascii="Times New Roman" w:eastAsia="Calibri" w:hAnsi="Times New Roman" w:cs="Times New Roman"/>
          <w:sz w:val="24"/>
          <w:szCs w:val="24"/>
        </w:rPr>
        <w:t>, 202</w:t>
      </w:r>
      <w:r>
        <w:rPr>
          <w:rFonts w:ascii="Times New Roman" w:eastAsia="Calibri" w:hAnsi="Times New Roman" w:cs="Times New Roman"/>
          <w:sz w:val="24"/>
          <w:szCs w:val="24"/>
        </w:rPr>
        <w:t>4</w:t>
      </w:r>
      <w:r w:rsidRPr="00962892">
        <w:rPr>
          <w:rFonts w:ascii="Times New Roman" w:eastAsia="Calibri" w:hAnsi="Times New Roman" w:cs="Times New Roman"/>
          <w:sz w:val="24"/>
          <w:szCs w:val="24"/>
        </w:rPr>
        <w:t xml:space="preserve">. január </w:t>
      </w:r>
      <w:r>
        <w:rPr>
          <w:rFonts w:ascii="Times New Roman" w:eastAsia="Calibri" w:hAnsi="Times New Roman" w:cs="Times New Roman"/>
          <w:sz w:val="24"/>
          <w:szCs w:val="24"/>
        </w:rPr>
        <w:t>25</w:t>
      </w:r>
      <w:r w:rsidRPr="00962892">
        <w:rPr>
          <w:rFonts w:ascii="Times New Roman" w:eastAsia="Calibri" w:hAnsi="Times New Roman" w:cs="Times New Roman"/>
          <w:sz w:val="24"/>
          <w:szCs w:val="24"/>
        </w:rPr>
        <w:t>.</w:t>
      </w:r>
      <w:r w:rsidRPr="00962892">
        <w:rPr>
          <w:rFonts w:ascii="Times New Roman" w:eastAsia="Calibri" w:hAnsi="Times New Roman" w:cs="Times New Roman"/>
          <w:sz w:val="24"/>
          <w:szCs w:val="24"/>
        </w:rPr>
        <w:tab/>
      </w:r>
    </w:p>
    <w:p w14:paraId="6D0672EB" w14:textId="77777777" w:rsidR="00962892" w:rsidRPr="00962892" w:rsidRDefault="00962892" w:rsidP="00962892">
      <w:pPr>
        <w:widowControl w:val="0"/>
        <w:suppressAutoHyphens/>
        <w:spacing w:after="0" w:line="240" w:lineRule="auto"/>
        <w:jc w:val="both"/>
        <w:rPr>
          <w:rFonts w:ascii="Times New Roman" w:eastAsia="Times New Roman" w:hAnsi="Times New Roman" w:cs="Times New Roman"/>
          <w:iCs/>
          <w:color w:val="000000"/>
          <w:sz w:val="24"/>
          <w:szCs w:val="24"/>
          <w:lang w:eastAsia="hu-HU"/>
        </w:rPr>
      </w:pPr>
    </w:p>
    <w:p w14:paraId="2B739344"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b/>
          <w:color w:val="000000"/>
          <w:sz w:val="24"/>
          <w:szCs w:val="24"/>
          <w:u w:val="single"/>
          <w:lang w:eastAsia="hu-HU"/>
        </w:rPr>
      </w:pPr>
    </w:p>
    <w:p w14:paraId="0BE54EC7" w14:textId="1941107C"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roofErr w:type="spellStart"/>
      <w:r>
        <w:rPr>
          <w:rFonts w:ascii="Times New Roman" w:eastAsia="Times New Roman" w:hAnsi="Times New Roman" w:cs="Times New Roman"/>
          <w:sz w:val="24"/>
          <w:szCs w:val="24"/>
          <w:lang w:eastAsia="hu-HU"/>
        </w:rPr>
        <w:t>Glöckner</w:t>
      </w:r>
      <w:proofErr w:type="spellEnd"/>
      <w:r>
        <w:rPr>
          <w:rFonts w:ascii="Times New Roman" w:eastAsia="Times New Roman" w:hAnsi="Times New Roman" w:cs="Times New Roman"/>
          <w:sz w:val="24"/>
          <w:szCs w:val="24"/>
          <w:lang w:eastAsia="hu-HU"/>
        </w:rPr>
        <w:t xml:space="preserve"> Henrik</w:t>
      </w:r>
      <w:r w:rsidRPr="00962892">
        <w:rPr>
          <w:rFonts w:ascii="Times New Roman" w:eastAsia="Times New Roman" w:hAnsi="Times New Roman" w:cs="Times New Roman"/>
          <w:sz w:val="24"/>
          <w:szCs w:val="24"/>
          <w:lang w:eastAsia="hu-HU"/>
        </w:rPr>
        <w:t xml:space="preserve"> s.k.</w:t>
      </w:r>
    </w:p>
    <w:p w14:paraId="770BEF2C"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polgármester</w:t>
      </w:r>
      <w:proofErr w:type="gramEnd"/>
    </w:p>
    <w:p w14:paraId="1FE364BF"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
    <w:p w14:paraId="719CAD4E"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
    <w:p w14:paraId="22B172D6"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
    <w:p w14:paraId="0C8F4BFE"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
    <w:p w14:paraId="7063175A" w14:textId="77777777" w:rsidR="00962892" w:rsidRPr="00962892" w:rsidRDefault="00962892" w:rsidP="00962892">
      <w:pPr>
        <w:widowControl w:val="0"/>
        <w:suppressAutoHyphens/>
        <w:spacing w:after="0" w:line="240" w:lineRule="auto"/>
        <w:ind w:left="3402"/>
        <w:jc w:val="center"/>
        <w:rPr>
          <w:rFonts w:ascii="Times New Roman" w:eastAsia="Times New Roman" w:hAnsi="Times New Roman" w:cs="Times New Roman"/>
          <w:sz w:val="24"/>
          <w:szCs w:val="24"/>
          <w:lang w:eastAsia="hu-HU"/>
        </w:rPr>
      </w:pPr>
    </w:p>
    <w:p w14:paraId="2483CDDC" w14:textId="77777777" w:rsidR="00962892" w:rsidRDefault="00962892" w:rsidP="00962892">
      <w:pPr>
        <w:spacing w:after="0" w:line="240" w:lineRule="auto"/>
        <w:jc w:val="both"/>
        <w:rPr>
          <w:rFonts w:ascii="Times New Roman" w:eastAsia="Calibri" w:hAnsi="Times New Roman" w:cs="Times New Roman"/>
          <w:sz w:val="24"/>
          <w:szCs w:val="24"/>
        </w:rPr>
      </w:pPr>
    </w:p>
    <w:p w14:paraId="5241F1E0" w14:textId="77777777" w:rsidR="00962892" w:rsidRDefault="00962892" w:rsidP="00962892">
      <w:pPr>
        <w:spacing w:after="0" w:line="240" w:lineRule="auto"/>
        <w:jc w:val="both"/>
        <w:rPr>
          <w:rFonts w:ascii="Times New Roman" w:eastAsia="Calibri" w:hAnsi="Times New Roman" w:cs="Times New Roman"/>
          <w:sz w:val="24"/>
          <w:szCs w:val="24"/>
        </w:rPr>
      </w:pPr>
    </w:p>
    <w:p w14:paraId="72EEA2FE" w14:textId="77777777" w:rsidR="00962892" w:rsidRDefault="00962892" w:rsidP="00962892">
      <w:pPr>
        <w:spacing w:after="0" w:line="240" w:lineRule="auto"/>
        <w:jc w:val="both"/>
        <w:rPr>
          <w:rFonts w:ascii="Times New Roman" w:eastAsia="Calibri" w:hAnsi="Times New Roman" w:cs="Times New Roman"/>
          <w:sz w:val="24"/>
          <w:szCs w:val="24"/>
        </w:rPr>
      </w:pPr>
    </w:p>
    <w:p w14:paraId="5AB5540C" w14:textId="77777777" w:rsidR="00962892" w:rsidRDefault="00962892" w:rsidP="00962892">
      <w:pPr>
        <w:spacing w:after="0" w:line="240" w:lineRule="auto"/>
        <w:jc w:val="both"/>
        <w:rPr>
          <w:rFonts w:ascii="Times New Roman" w:eastAsia="Calibri" w:hAnsi="Times New Roman" w:cs="Times New Roman"/>
          <w:sz w:val="24"/>
          <w:szCs w:val="24"/>
        </w:rPr>
      </w:pPr>
    </w:p>
    <w:p w14:paraId="625BF672" w14:textId="77777777" w:rsidR="00962892" w:rsidRDefault="00962892" w:rsidP="00962892">
      <w:pPr>
        <w:spacing w:after="0" w:line="240" w:lineRule="auto"/>
        <w:jc w:val="both"/>
        <w:rPr>
          <w:rFonts w:ascii="Times New Roman" w:eastAsia="Calibri" w:hAnsi="Times New Roman" w:cs="Times New Roman"/>
          <w:sz w:val="24"/>
          <w:szCs w:val="24"/>
        </w:rPr>
      </w:pPr>
    </w:p>
    <w:p w14:paraId="0EFD8B64" w14:textId="77777777" w:rsidR="00962892" w:rsidRDefault="00962892" w:rsidP="00962892">
      <w:pPr>
        <w:spacing w:after="0" w:line="240" w:lineRule="auto"/>
        <w:jc w:val="both"/>
        <w:rPr>
          <w:rFonts w:ascii="Times New Roman" w:eastAsia="Calibri" w:hAnsi="Times New Roman" w:cs="Times New Roman"/>
          <w:sz w:val="24"/>
          <w:szCs w:val="24"/>
        </w:rPr>
      </w:pPr>
    </w:p>
    <w:p w14:paraId="3D2CC0BF" w14:textId="77777777" w:rsidR="00962892" w:rsidRDefault="00962892" w:rsidP="00962892">
      <w:pPr>
        <w:spacing w:after="0" w:line="240" w:lineRule="auto"/>
        <w:jc w:val="both"/>
        <w:rPr>
          <w:rFonts w:ascii="Times New Roman" w:eastAsia="Calibri" w:hAnsi="Times New Roman" w:cs="Times New Roman"/>
          <w:sz w:val="24"/>
          <w:szCs w:val="24"/>
        </w:rPr>
      </w:pPr>
    </w:p>
    <w:p w14:paraId="70D190D4" w14:textId="77777777" w:rsidR="00962892" w:rsidRDefault="00962892" w:rsidP="00962892">
      <w:pPr>
        <w:spacing w:after="0" w:line="240" w:lineRule="auto"/>
        <w:jc w:val="both"/>
        <w:rPr>
          <w:rFonts w:ascii="Times New Roman" w:eastAsia="Calibri" w:hAnsi="Times New Roman" w:cs="Times New Roman"/>
          <w:sz w:val="24"/>
          <w:szCs w:val="24"/>
        </w:rPr>
      </w:pPr>
    </w:p>
    <w:p w14:paraId="5A73E278" w14:textId="77777777" w:rsidR="00962892" w:rsidRDefault="00962892" w:rsidP="00962892">
      <w:pPr>
        <w:spacing w:after="0" w:line="240" w:lineRule="auto"/>
        <w:jc w:val="both"/>
        <w:rPr>
          <w:rFonts w:ascii="Times New Roman" w:eastAsia="Calibri" w:hAnsi="Times New Roman" w:cs="Times New Roman"/>
          <w:sz w:val="24"/>
          <w:szCs w:val="24"/>
        </w:rPr>
      </w:pPr>
    </w:p>
    <w:p w14:paraId="3D5A3DBE" w14:textId="77777777" w:rsidR="00962892" w:rsidRDefault="00962892" w:rsidP="00962892">
      <w:pPr>
        <w:spacing w:after="0" w:line="240" w:lineRule="auto"/>
        <w:jc w:val="both"/>
        <w:rPr>
          <w:rFonts w:ascii="Times New Roman" w:eastAsia="Calibri" w:hAnsi="Times New Roman" w:cs="Times New Roman"/>
          <w:sz w:val="24"/>
          <w:szCs w:val="24"/>
        </w:rPr>
      </w:pPr>
    </w:p>
    <w:p w14:paraId="67A49173" w14:textId="77777777" w:rsidR="00962892" w:rsidRDefault="00962892" w:rsidP="00962892">
      <w:pPr>
        <w:spacing w:after="0" w:line="240" w:lineRule="auto"/>
        <w:jc w:val="both"/>
        <w:rPr>
          <w:rFonts w:ascii="Times New Roman" w:eastAsia="Calibri" w:hAnsi="Times New Roman" w:cs="Times New Roman"/>
          <w:sz w:val="24"/>
          <w:szCs w:val="24"/>
        </w:rPr>
      </w:pPr>
    </w:p>
    <w:p w14:paraId="7C7581EB" w14:textId="77777777" w:rsidR="00962892" w:rsidRDefault="00962892" w:rsidP="00962892">
      <w:pPr>
        <w:spacing w:after="0" w:line="240" w:lineRule="auto"/>
        <w:jc w:val="both"/>
        <w:rPr>
          <w:rFonts w:ascii="Times New Roman" w:eastAsia="Calibri" w:hAnsi="Times New Roman" w:cs="Times New Roman"/>
          <w:sz w:val="24"/>
          <w:szCs w:val="24"/>
        </w:rPr>
      </w:pPr>
    </w:p>
    <w:p w14:paraId="59EE8CFB" w14:textId="77777777" w:rsidR="00962892" w:rsidRPr="00962892" w:rsidRDefault="00962892" w:rsidP="00962892">
      <w:pPr>
        <w:spacing w:after="0" w:line="240" w:lineRule="auto"/>
        <w:jc w:val="both"/>
        <w:rPr>
          <w:rFonts w:ascii="Times New Roman" w:eastAsia="Calibri" w:hAnsi="Times New Roman" w:cs="Times New Roman"/>
          <w:sz w:val="24"/>
          <w:szCs w:val="24"/>
        </w:rPr>
      </w:pPr>
    </w:p>
    <w:p w14:paraId="6F7D35A1" w14:textId="04B3BAC2" w:rsidR="00962892" w:rsidRPr="00962892" w:rsidRDefault="00962892" w:rsidP="00962892">
      <w:pPr>
        <w:widowControl w:val="0"/>
        <w:suppressAutoHyphens/>
        <w:spacing w:after="0" w:line="240" w:lineRule="auto"/>
        <w:jc w:val="right"/>
        <w:rPr>
          <w:rFonts w:ascii="Times New Roman" w:eastAsia="Times New Roman" w:hAnsi="Times New Roman" w:cs="Times New Roman"/>
          <w:i/>
          <w:iCs/>
          <w:sz w:val="24"/>
          <w:szCs w:val="24"/>
          <w:lang w:eastAsia="hu-HU"/>
        </w:rPr>
      </w:pPr>
      <w:r w:rsidRPr="00962892">
        <w:rPr>
          <w:rFonts w:ascii="Times New Roman" w:eastAsia="Times New Roman" w:hAnsi="Times New Roman" w:cs="Times New Roman"/>
          <w:i/>
          <w:iCs/>
          <w:sz w:val="24"/>
          <w:szCs w:val="24"/>
          <w:lang w:eastAsia="hu-HU"/>
        </w:rPr>
        <w:t xml:space="preserve">1. melléklet </w:t>
      </w:r>
      <w:r>
        <w:rPr>
          <w:rFonts w:ascii="Times New Roman" w:eastAsia="Times New Roman" w:hAnsi="Times New Roman" w:cs="Times New Roman"/>
          <w:i/>
          <w:iCs/>
          <w:sz w:val="24"/>
          <w:szCs w:val="24"/>
          <w:lang w:eastAsia="hu-HU"/>
        </w:rPr>
        <w:t>Mórágy</w:t>
      </w:r>
      <w:r w:rsidRPr="00962892">
        <w:rPr>
          <w:rFonts w:ascii="Times New Roman" w:eastAsia="Times New Roman" w:hAnsi="Times New Roman" w:cs="Times New Roman"/>
          <w:i/>
          <w:iCs/>
          <w:sz w:val="24"/>
          <w:szCs w:val="24"/>
          <w:lang w:eastAsia="hu-HU"/>
        </w:rPr>
        <w:t xml:space="preserve"> Község </w:t>
      </w:r>
      <w:proofErr w:type="gramStart"/>
      <w:r w:rsidRPr="00962892">
        <w:rPr>
          <w:rFonts w:ascii="Times New Roman" w:eastAsia="Times New Roman" w:hAnsi="Times New Roman" w:cs="Times New Roman"/>
          <w:i/>
          <w:iCs/>
          <w:sz w:val="24"/>
          <w:szCs w:val="24"/>
          <w:lang w:eastAsia="hu-HU"/>
        </w:rPr>
        <w:t>Önkormányzata …</w:t>
      </w:r>
      <w:proofErr w:type="gramEnd"/>
      <w:r w:rsidRPr="00962892">
        <w:rPr>
          <w:rFonts w:ascii="Times New Roman" w:eastAsia="Times New Roman" w:hAnsi="Times New Roman" w:cs="Times New Roman"/>
          <w:i/>
          <w:iCs/>
          <w:sz w:val="24"/>
          <w:szCs w:val="24"/>
          <w:lang w:eastAsia="hu-HU"/>
        </w:rPr>
        <w:t>./2024 (…...) határozatához</w:t>
      </w:r>
    </w:p>
    <w:p w14:paraId="317F50FC" w14:textId="77777777" w:rsidR="00962892" w:rsidRPr="00962892" w:rsidRDefault="00962892" w:rsidP="00962892">
      <w:pPr>
        <w:spacing w:after="0" w:line="240" w:lineRule="auto"/>
        <w:jc w:val="both"/>
        <w:rPr>
          <w:rFonts w:ascii="Times New Roman" w:eastAsia="Calibri" w:hAnsi="Times New Roman" w:cs="Times New Roman"/>
          <w:sz w:val="24"/>
          <w:szCs w:val="24"/>
        </w:rPr>
      </w:pPr>
    </w:p>
    <w:bookmarkEnd w:id="1"/>
    <w:p w14:paraId="7C5291CF" w14:textId="77777777" w:rsidR="00962892" w:rsidRPr="00962892" w:rsidRDefault="00962892" w:rsidP="00962892">
      <w:pPr>
        <w:widowControl w:val="0"/>
        <w:spacing w:after="0" w:line="300" w:lineRule="exact"/>
        <w:jc w:val="both"/>
        <w:rPr>
          <w:rFonts w:ascii="Times New Roman" w:eastAsia="Calibri" w:hAnsi="Times New Roman" w:cs="Times New Roman"/>
          <w:sz w:val="24"/>
          <w:szCs w:val="24"/>
        </w:rPr>
      </w:pPr>
    </w:p>
    <w:p w14:paraId="06B0B03C" w14:textId="77777777" w:rsidR="00962892" w:rsidRPr="00962892" w:rsidRDefault="00962892" w:rsidP="00962892">
      <w:pPr>
        <w:widowControl w:val="0"/>
        <w:spacing w:after="0" w:line="300" w:lineRule="exact"/>
        <w:jc w:val="both"/>
        <w:rPr>
          <w:rFonts w:ascii="Times New Roman" w:eastAsia="Calibri" w:hAnsi="Times New Roman" w:cs="Times New Roman"/>
          <w:sz w:val="24"/>
          <w:szCs w:val="24"/>
        </w:rPr>
      </w:pPr>
    </w:p>
    <w:p w14:paraId="43658EFD" w14:textId="77777777" w:rsidR="00962892" w:rsidRPr="00962892" w:rsidRDefault="00962892" w:rsidP="00962892">
      <w:pPr>
        <w:widowControl w:val="0"/>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A Völgységi Önkormányzatok Társulása Társulási Tanácsa az Államháztartásról szóló 2011. évi CXCV. törvény 23-23. §-</w:t>
      </w:r>
      <w:proofErr w:type="spellStart"/>
      <w:r w:rsidRPr="00962892">
        <w:rPr>
          <w:rFonts w:ascii="Times New Roman" w:eastAsia="Calibri" w:hAnsi="Times New Roman" w:cs="Times New Roman"/>
          <w:sz w:val="24"/>
          <w:szCs w:val="24"/>
        </w:rPr>
        <w:t>ban</w:t>
      </w:r>
      <w:proofErr w:type="spellEnd"/>
      <w:r w:rsidRPr="00962892">
        <w:rPr>
          <w:rFonts w:ascii="Times New Roman" w:eastAsia="Calibri" w:hAnsi="Times New Roman" w:cs="Times New Roman"/>
          <w:sz w:val="24"/>
          <w:szCs w:val="24"/>
        </w:rPr>
        <w:t xml:space="preserve">, valamint a Magyarország helyi önkormányzatairól szóló 2011. évi CLXXXIX. törvény 94. § (3) bekezdésében foglaltaknak megfelelően a Völgységi Önkormányzatok Társulása 2024. évi költségvetését és végrehajtásának szabályait az alábbiak szerint állapítja meg. </w:t>
      </w:r>
    </w:p>
    <w:p w14:paraId="2A2B6BA9" w14:textId="77777777" w:rsidR="00962892" w:rsidRPr="00962892" w:rsidRDefault="00962892" w:rsidP="00962892">
      <w:pPr>
        <w:widowControl w:val="0"/>
        <w:spacing w:after="0" w:line="300" w:lineRule="exact"/>
        <w:jc w:val="both"/>
        <w:rPr>
          <w:rFonts w:ascii="Times New Roman" w:eastAsia="Calibri" w:hAnsi="Times New Roman" w:cs="Times New Roman"/>
          <w:sz w:val="24"/>
          <w:szCs w:val="24"/>
        </w:rPr>
      </w:pPr>
    </w:p>
    <w:p w14:paraId="5ECDED83"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1D1DA07F"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lang w:eastAsia="hu-HU"/>
        </w:rPr>
      </w:pPr>
      <w:r w:rsidRPr="00962892">
        <w:rPr>
          <w:rFonts w:ascii="Times New Roman" w:eastAsia="Times New Roman" w:hAnsi="Times New Roman" w:cs="Times New Roman"/>
          <w:b/>
          <w:sz w:val="24"/>
          <w:szCs w:val="24"/>
          <w:lang w:eastAsia="hu-HU"/>
        </w:rPr>
        <w:t>I. Általános rendelkezések</w:t>
      </w:r>
    </w:p>
    <w:p w14:paraId="14A2DCD0"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lang w:eastAsia="hu-HU"/>
        </w:rPr>
      </w:pPr>
    </w:p>
    <w:p w14:paraId="46FDE5A3" w14:textId="77777777" w:rsidR="00962892" w:rsidRPr="00962892" w:rsidRDefault="00962892" w:rsidP="00962892">
      <w:pPr>
        <w:widowControl w:val="0"/>
        <w:autoSpaceDE w:val="0"/>
        <w:autoSpaceDN w:val="0"/>
        <w:adjustRightInd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1. (1) A határozat a Völgységi Önkormányzatok Társulási Tanácsára (továbbiakban: Társulási Tanács), bizottságaira, intézményeire, valamint annak kormányzati funkcióira vonatkozik.</w:t>
      </w:r>
    </w:p>
    <w:p w14:paraId="155F8266"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br/>
        <w:t>(2) A határozat személyi hatálya kiterjed a közvetlen és közvetett támogatások tekintetében minden támogatást nyújtó, valamint minden támogatásban részesülőre.</w:t>
      </w:r>
    </w:p>
    <w:p w14:paraId="0C1A30EA"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63D33AC7"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3982BFDB"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lang w:eastAsia="hu-HU"/>
        </w:rPr>
      </w:pPr>
      <w:r w:rsidRPr="00962892">
        <w:rPr>
          <w:rFonts w:ascii="Times New Roman" w:eastAsia="Times New Roman" w:hAnsi="Times New Roman" w:cs="Times New Roman"/>
          <w:b/>
          <w:sz w:val="24"/>
          <w:szCs w:val="24"/>
          <w:lang w:eastAsia="hu-HU"/>
        </w:rPr>
        <w:t>II. A költségvetés bevételei és kiadásai</w:t>
      </w:r>
    </w:p>
    <w:p w14:paraId="68070D0C"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highlight w:val="yellow"/>
          <w:lang w:eastAsia="hu-HU"/>
        </w:rPr>
      </w:pPr>
    </w:p>
    <w:p w14:paraId="718C730D"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2. (1) A Völgységi Önkormányzatok Társulási Tanácsa a Völgységi Önkormányzatok Társulása (továbbiakban: Társulás) 2024. évi költségvetésének előirányzatát az 1.1. melléklet szerint az alábbi összegekben határozza:</w:t>
      </w:r>
    </w:p>
    <w:p w14:paraId="3426B6EE"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összes bevételét</w:t>
      </w:r>
      <w:r w:rsidRPr="00962892">
        <w:rPr>
          <w:rFonts w:ascii="Times New Roman" w:eastAsia="Times New Roman" w:hAnsi="Times New Roman" w:cs="Times New Roman"/>
          <w:sz w:val="24"/>
          <w:szCs w:val="24"/>
          <w:lang w:eastAsia="hu-HU"/>
        </w:rPr>
        <w:tab/>
        <w:t>554.193.022 Ft-ban</w:t>
      </w:r>
    </w:p>
    <w:p w14:paraId="4C449004" w14:textId="77777777" w:rsidR="00962892" w:rsidRPr="00962892" w:rsidRDefault="00962892" w:rsidP="00962892">
      <w:pPr>
        <w:widowControl w:val="0"/>
        <w:tabs>
          <w:tab w:val="left" w:pos="709"/>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b) összes kiadását</w:t>
      </w:r>
      <w:r w:rsidRPr="00962892">
        <w:rPr>
          <w:rFonts w:ascii="Times New Roman" w:eastAsia="Times New Roman" w:hAnsi="Times New Roman" w:cs="Times New Roman"/>
          <w:sz w:val="24"/>
          <w:szCs w:val="24"/>
          <w:lang w:eastAsia="hu-HU"/>
        </w:rPr>
        <w:tab/>
        <w:t>554.193.022 Ft-ban</w:t>
      </w:r>
    </w:p>
    <w:p w14:paraId="7D55D532" w14:textId="77777777" w:rsidR="00962892" w:rsidRPr="00962892" w:rsidRDefault="00962892" w:rsidP="00962892">
      <w:pPr>
        <w:widowControl w:val="0"/>
        <w:tabs>
          <w:tab w:val="left" w:pos="709"/>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c) tárgyévi költségvetési bevételi előirányzatát</w:t>
      </w:r>
      <w:r w:rsidRPr="00962892">
        <w:rPr>
          <w:rFonts w:ascii="Times New Roman" w:eastAsia="Times New Roman" w:hAnsi="Times New Roman" w:cs="Times New Roman"/>
          <w:sz w:val="24"/>
          <w:szCs w:val="24"/>
          <w:lang w:eastAsia="hu-HU"/>
        </w:rPr>
        <w:tab/>
        <w:t>484.285.000 Ft-ban</w:t>
      </w:r>
    </w:p>
    <w:p w14:paraId="60E0E702" w14:textId="77777777" w:rsidR="00962892" w:rsidRPr="00962892" w:rsidRDefault="00962892" w:rsidP="00962892">
      <w:pPr>
        <w:widowControl w:val="0"/>
        <w:tabs>
          <w:tab w:val="left" w:pos="709"/>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d) tárgyévi költségvetési kiadási előirányzatát </w:t>
      </w:r>
      <w:r w:rsidRPr="00962892">
        <w:rPr>
          <w:rFonts w:ascii="Times New Roman" w:eastAsia="Times New Roman" w:hAnsi="Times New Roman" w:cs="Times New Roman"/>
          <w:sz w:val="24"/>
          <w:szCs w:val="24"/>
          <w:lang w:eastAsia="hu-HU"/>
        </w:rPr>
        <w:tab/>
        <w:t>554.193.022 Ft-ban</w:t>
      </w:r>
    </w:p>
    <w:p w14:paraId="2F0B1DB5" w14:textId="77777777" w:rsidR="00962892" w:rsidRPr="00962892" w:rsidRDefault="00962892" w:rsidP="00962892">
      <w:pPr>
        <w:widowControl w:val="0"/>
        <w:tabs>
          <w:tab w:val="left" w:pos="709"/>
          <w:tab w:val="right" w:pos="7230"/>
        </w:tabs>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e</w:t>
      </w:r>
      <w:proofErr w:type="gramEnd"/>
      <w:r w:rsidRPr="00962892">
        <w:rPr>
          <w:rFonts w:ascii="Times New Roman" w:eastAsia="Times New Roman" w:hAnsi="Times New Roman" w:cs="Times New Roman"/>
          <w:sz w:val="24"/>
          <w:szCs w:val="24"/>
          <w:lang w:eastAsia="hu-HU"/>
        </w:rPr>
        <w:t>) költségvetési hiányát</w:t>
      </w:r>
      <w:r w:rsidRPr="00962892">
        <w:rPr>
          <w:rFonts w:ascii="Times New Roman" w:eastAsia="Times New Roman" w:hAnsi="Times New Roman" w:cs="Times New Roman"/>
          <w:sz w:val="24"/>
          <w:szCs w:val="24"/>
          <w:lang w:eastAsia="hu-HU"/>
        </w:rPr>
        <w:tab/>
        <w:t>69.908.022 Ft-ban</w:t>
      </w:r>
    </w:p>
    <w:p w14:paraId="587F6465" w14:textId="77777777" w:rsidR="00962892" w:rsidRPr="00962892" w:rsidRDefault="00962892" w:rsidP="00962892">
      <w:pPr>
        <w:widowControl w:val="0"/>
        <w:tabs>
          <w:tab w:val="left" w:pos="709"/>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    Ezen belül: </w:t>
      </w:r>
      <w:proofErr w:type="spellStart"/>
      <w:r w:rsidRPr="00962892">
        <w:rPr>
          <w:rFonts w:ascii="Times New Roman" w:eastAsia="Times New Roman" w:hAnsi="Times New Roman" w:cs="Times New Roman"/>
          <w:sz w:val="24"/>
          <w:szCs w:val="24"/>
          <w:lang w:eastAsia="hu-HU"/>
        </w:rPr>
        <w:t>ea</w:t>
      </w:r>
      <w:proofErr w:type="spellEnd"/>
      <w:r w:rsidRPr="00962892">
        <w:rPr>
          <w:rFonts w:ascii="Times New Roman" w:eastAsia="Times New Roman" w:hAnsi="Times New Roman" w:cs="Times New Roman"/>
          <w:sz w:val="24"/>
          <w:szCs w:val="24"/>
          <w:lang w:eastAsia="hu-HU"/>
        </w:rPr>
        <w:t>) működési hiányát</w:t>
      </w:r>
      <w:r w:rsidRPr="00962892">
        <w:rPr>
          <w:rFonts w:ascii="Times New Roman" w:eastAsia="Times New Roman" w:hAnsi="Times New Roman" w:cs="Times New Roman"/>
          <w:sz w:val="24"/>
          <w:szCs w:val="24"/>
          <w:lang w:eastAsia="hu-HU"/>
        </w:rPr>
        <w:tab/>
        <w:t>69.058.022 Ft-ban</w:t>
      </w:r>
    </w:p>
    <w:p w14:paraId="2A3B6703"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                       </w:t>
      </w:r>
      <w:proofErr w:type="gramStart"/>
      <w:r w:rsidRPr="00962892">
        <w:rPr>
          <w:rFonts w:ascii="Times New Roman" w:eastAsia="Times New Roman" w:hAnsi="Times New Roman" w:cs="Times New Roman"/>
          <w:sz w:val="24"/>
          <w:szCs w:val="24"/>
          <w:lang w:eastAsia="hu-HU"/>
        </w:rPr>
        <w:t>eb</w:t>
      </w:r>
      <w:proofErr w:type="gramEnd"/>
      <w:r w:rsidRPr="00962892">
        <w:rPr>
          <w:rFonts w:ascii="Times New Roman" w:eastAsia="Times New Roman" w:hAnsi="Times New Roman" w:cs="Times New Roman"/>
          <w:sz w:val="24"/>
          <w:szCs w:val="24"/>
          <w:lang w:eastAsia="hu-HU"/>
        </w:rPr>
        <w:t>) felhalmozási hiányát</w:t>
      </w:r>
      <w:r w:rsidRPr="00962892">
        <w:rPr>
          <w:rFonts w:ascii="Times New Roman" w:eastAsia="Times New Roman" w:hAnsi="Times New Roman" w:cs="Times New Roman"/>
          <w:sz w:val="24"/>
          <w:szCs w:val="24"/>
          <w:lang w:eastAsia="hu-HU"/>
        </w:rPr>
        <w:tab/>
        <w:t>850.000 Ft-ban</w:t>
      </w:r>
    </w:p>
    <w:p w14:paraId="43EB9C48" w14:textId="77777777" w:rsidR="00962892" w:rsidRPr="00962892" w:rsidRDefault="00962892" w:rsidP="00962892">
      <w:pPr>
        <w:widowControl w:val="0"/>
        <w:spacing w:after="0" w:line="300" w:lineRule="exact"/>
        <w:ind w:right="1842"/>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f</w:t>
      </w:r>
      <w:proofErr w:type="gramEnd"/>
      <w:r w:rsidRPr="00962892">
        <w:rPr>
          <w:rFonts w:ascii="Times New Roman" w:eastAsia="Times New Roman" w:hAnsi="Times New Roman" w:cs="Times New Roman"/>
          <w:sz w:val="24"/>
          <w:szCs w:val="24"/>
          <w:lang w:eastAsia="hu-HU"/>
        </w:rPr>
        <w:t xml:space="preserve">.) A hiány </w:t>
      </w:r>
      <w:proofErr w:type="gramStart"/>
      <w:r w:rsidRPr="00962892">
        <w:rPr>
          <w:rFonts w:ascii="Times New Roman" w:eastAsia="Times New Roman" w:hAnsi="Times New Roman" w:cs="Times New Roman"/>
          <w:sz w:val="24"/>
          <w:szCs w:val="24"/>
          <w:lang w:eastAsia="hu-HU"/>
        </w:rPr>
        <w:t>finanszírozására</w:t>
      </w:r>
      <w:proofErr w:type="gramEnd"/>
      <w:r w:rsidRPr="00962892">
        <w:rPr>
          <w:rFonts w:ascii="Times New Roman" w:eastAsia="Times New Roman" w:hAnsi="Times New Roman" w:cs="Times New Roman"/>
          <w:sz w:val="24"/>
          <w:szCs w:val="24"/>
          <w:lang w:eastAsia="hu-HU"/>
        </w:rPr>
        <w:t xml:space="preserve"> szolgáló előző évek maradványát</w:t>
      </w:r>
      <w:r w:rsidRPr="00962892">
        <w:rPr>
          <w:rFonts w:ascii="Times New Roman" w:eastAsia="Times New Roman" w:hAnsi="Times New Roman" w:cs="Times New Roman"/>
          <w:sz w:val="24"/>
          <w:szCs w:val="24"/>
          <w:lang w:eastAsia="hu-HU"/>
        </w:rPr>
        <w:tab/>
      </w:r>
      <w:r w:rsidRPr="00962892">
        <w:rPr>
          <w:rFonts w:ascii="Times New Roman" w:eastAsia="Times New Roman" w:hAnsi="Times New Roman" w:cs="Times New Roman"/>
          <w:sz w:val="24"/>
          <w:szCs w:val="24"/>
          <w:lang w:eastAsia="hu-HU"/>
        </w:rPr>
        <w:tab/>
      </w:r>
      <w:r w:rsidRPr="00962892">
        <w:rPr>
          <w:rFonts w:ascii="Times New Roman" w:eastAsia="Times New Roman" w:hAnsi="Times New Roman" w:cs="Times New Roman"/>
          <w:sz w:val="24"/>
          <w:szCs w:val="24"/>
          <w:lang w:eastAsia="hu-HU"/>
        </w:rPr>
        <w:tab/>
      </w:r>
      <w:r w:rsidRPr="00962892">
        <w:rPr>
          <w:rFonts w:ascii="Times New Roman" w:eastAsia="Times New Roman" w:hAnsi="Times New Roman" w:cs="Times New Roman"/>
          <w:sz w:val="24"/>
          <w:szCs w:val="24"/>
          <w:lang w:eastAsia="hu-HU"/>
        </w:rPr>
        <w:tab/>
      </w:r>
      <w:r w:rsidRPr="00962892">
        <w:rPr>
          <w:rFonts w:ascii="Times New Roman" w:eastAsia="Times New Roman" w:hAnsi="Times New Roman" w:cs="Times New Roman"/>
          <w:sz w:val="24"/>
          <w:szCs w:val="24"/>
          <w:lang w:eastAsia="hu-HU"/>
        </w:rPr>
        <w:tab/>
        <w:t xml:space="preserve">                                                       69.908.022 Ft-ban</w:t>
      </w:r>
    </w:p>
    <w:p w14:paraId="40D746DB"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ezen</w:t>
      </w:r>
      <w:proofErr w:type="gramEnd"/>
      <w:r w:rsidRPr="00962892">
        <w:rPr>
          <w:rFonts w:ascii="Times New Roman" w:eastAsia="Times New Roman" w:hAnsi="Times New Roman" w:cs="Times New Roman"/>
          <w:sz w:val="24"/>
          <w:szCs w:val="24"/>
          <w:lang w:eastAsia="hu-HU"/>
        </w:rPr>
        <w:t xml:space="preserve"> belül: fa) működési célú maradványát</w:t>
      </w:r>
      <w:r w:rsidRPr="00962892">
        <w:rPr>
          <w:rFonts w:ascii="Times New Roman" w:eastAsia="Times New Roman" w:hAnsi="Times New Roman" w:cs="Times New Roman"/>
          <w:sz w:val="24"/>
          <w:szCs w:val="24"/>
          <w:lang w:eastAsia="hu-HU"/>
        </w:rPr>
        <w:tab/>
        <w:t>69.058.022 Ft-ban</w:t>
      </w:r>
    </w:p>
    <w:p w14:paraId="1DC60B17"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                   </w:t>
      </w:r>
      <w:proofErr w:type="spellStart"/>
      <w:r w:rsidRPr="00962892">
        <w:rPr>
          <w:rFonts w:ascii="Times New Roman" w:eastAsia="Times New Roman" w:hAnsi="Times New Roman" w:cs="Times New Roman"/>
          <w:sz w:val="24"/>
          <w:szCs w:val="24"/>
          <w:lang w:eastAsia="hu-HU"/>
        </w:rPr>
        <w:t>fb</w:t>
      </w:r>
      <w:proofErr w:type="spellEnd"/>
      <w:r w:rsidRPr="00962892">
        <w:rPr>
          <w:rFonts w:ascii="Times New Roman" w:eastAsia="Times New Roman" w:hAnsi="Times New Roman" w:cs="Times New Roman"/>
          <w:sz w:val="24"/>
          <w:szCs w:val="24"/>
          <w:lang w:eastAsia="hu-HU"/>
        </w:rPr>
        <w:t>) felhalmozási célú maradványát</w:t>
      </w:r>
      <w:r w:rsidRPr="00962892">
        <w:rPr>
          <w:rFonts w:ascii="Times New Roman" w:eastAsia="Times New Roman" w:hAnsi="Times New Roman" w:cs="Times New Roman"/>
          <w:sz w:val="24"/>
          <w:szCs w:val="24"/>
          <w:lang w:eastAsia="hu-HU"/>
        </w:rPr>
        <w:tab/>
        <w:t>850.000 Ft-ban</w:t>
      </w:r>
    </w:p>
    <w:p w14:paraId="51A4286D" w14:textId="77777777" w:rsidR="00962892" w:rsidRPr="00962892" w:rsidRDefault="00962892" w:rsidP="00962892">
      <w:pPr>
        <w:widowControl w:val="0"/>
        <w:tabs>
          <w:tab w:val="right" w:pos="7230"/>
        </w:tabs>
        <w:spacing w:after="0" w:line="300" w:lineRule="exact"/>
        <w:ind w:right="1842"/>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g) A költségvetési hiány külső </w:t>
      </w:r>
      <w:proofErr w:type="gramStart"/>
      <w:r w:rsidRPr="00962892">
        <w:rPr>
          <w:rFonts w:ascii="Times New Roman" w:eastAsia="Times New Roman" w:hAnsi="Times New Roman" w:cs="Times New Roman"/>
          <w:sz w:val="24"/>
          <w:szCs w:val="24"/>
          <w:lang w:eastAsia="hu-HU"/>
        </w:rPr>
        <w:t>finanszírozására</w:t>
      </w:r>
      <w:proofErr w:type="gramEnd"/>
      <w:r w:rsidRPr="00962892">
        <w:rPr>
          <w:rFonts w:ascii="Times New Roman" w:eastAsia="Times New Roman" w:hAnsi="Times New Roman" w:cs="Times New Roman"/>
          <w:sz w:val="24"/>
          <w:szCs w:val="24"/>
          <w:lang w:eastAsia="hu-HU"/>
        </w:rPr>
        <w:t xml:space="preserve"> szolgáló finanszírozási műveletek bevételeit</w:t>
      </w:r>
      <w:r w:rsidRPr="00962892">
        <w:rPr>
          <w:rFonts w:ascii="Times New Roman" w:eastAsia="Times New Roman" w:hAnsi="Times New Roman" w:cs="Times New Roman"/>
          <w:sz w:val="24"/>
          <w:szCs w:val="24"/>
          <w:lang w:eastAsia="hu-HU"/>
        </w:rPr>
        <w:tab/>
        <w:t>0. Ft-ban</w:t>
      </w:r>
    </w:p>
    <w:p w14:paraId="21AFCAD8" w14:textId="77777777" w:rsidR="00962892" w:rsidRPr="00962892" w:rsidRDefault="00962892" w:rsidP="00962892">
      <w:pPr>
        <w:widowControl w:val="0"/>
        <w:tabs>
          <w:tab w:val="right" w:pos="7230"/>
        </w:tabs>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lastRenderedPageBreak/>
        <w:t>h</w:t>
      </w:r>
      <w:proofErr w:type="gramEnd"/>
      <w:r w:rsidRPr="00962892">
        <w:rPr>
          <w:rFonts w:ascii="Times New Roman" w:eastAsia="Times New Roman" w:hAnsi="Times New Roman" w:cs="Times New Roman"/>
          <w:sz w:val="24"/>
          <w:szCs w:val="24"/>
          <w:lang w:eastAsia="hu-HU"/>
        </w:rPr>
        <w:t>) Finanszírozási célú műveletek kiadásait</w:t>
      </w:r>
      <w:r w:rsidRPr="00962892">
        <w:rPr>
          <w:rFonts w:ascii="Times New Roman" w:eastAsia="Times New Roman" w:hAnsi="Times New Roman" w:cs="Times New Roman"/>
          <w:sz w:val="24"/>
          <w:szCs w:val="24"/>
          <w:lang w:eastAsia="hu-HU"/>
        </w:rPr>
        <w:tab/>
        <w:t>0. Ft-ban</w:t>
      </w:r>
    </w:p>
    <w:p w14:paraId="700593DD"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állapítja</w:t>
      </w:r>
      <w:proofErr w:type="gramEnd"/>
      <w:r w:rsidRPr="00962892">
        <w:rPr>
          <w:rFonts w:ascii="Times New Roman" w:eastAsia="Times New Roman" w:hAnsi="Times New Roman" w:cs="Times New Roman"/>
          <w:sz w:val="24"/>
          <w:szCs w:val="24"/>
          <w:lang w:eastAsia="hu-HU"/>
        </w:rPr>
        <w:t xml:space="preserve"> meg. </w:t>
      </w:r>
    </w:p>
    <w:p w14:paraId="2106657F"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0D70754F"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(2) A Völgységi Önkormányzatok Társulása működési bevételeit és kiadásait a 2. melléklet szerint </w:t>
      </w:r>
    </w:p>
    <w:p w14:paraId="2E5105B5" w14:textId="77777777" w:rsidR="00962892" w:rsidRPr="00962892" w:rsidRDefault="00962892" w:rsidP="00962892">
      <w:pPr>
        <w:widowControl w:val="0"/>
        <w:tabs>
          <w:tab w:val="right" w:pos="7230"/>
        </w:tabs>
        <w:spacing w:after="0" w:line="300" w:lineRule="exact"/>
        <w:ind w:left="720"/>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tárgyévi költségvetési bevételek:</w:t>
      </w:r>
      <w:r w:rsidRPr="00962892">
        <w:rPr>
          <w:rFonts w:ascii="Times New Roman" w:eastAsia="Times New Roman" w:hAnsi="Times New Roman" w:cs="Times New Roman"/>
          <w:sz w:val="24"/>
          <w:szCs w:val="24"/>
          <w:lang w:eastAsia="hu-HU"/>
        </w:rPr>
        <w:tab/>
        <w:t>484.285.000 Ft-ban</w:t>
      </w:r>
    </w:p>
    <w:p w14:paraId="7554B875" w14:textId="77777777" w:rsidR="00962892" w:rsidRPr="00962892" w:rsidRDefault="00962892" w:rsidP="00962892">
      <w:pPr>
        <w:widowControl w:val="0"/>
        <w:numPr>
          <w:ilvl w:val="0"/>
          <w:numId w:val="29"/>
        </w:numPr>
        <w:tabs>
          <w:tab w:val="right" w:pos="7230"/>
        </w:tabs>
        <w:suppressAutoHyphens/>
        <w:spacing w:after="200" w:line="300" w:lineRule="exact"/>
        <w:contextualSpacing/>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tárgyévi költségvetési kiadások:</w:t>
      </w:r>
      <w:r w:rsidRPr="00962892">
        <w:rPr>
          <w:rFonts w:ascii="Times New Roman" w:eastAsia="Times New Roman" w:hAnsi="Times New Roman" w:cs="Times New Roman"/>
          <w:sz w:val="24"/>
          <w:szCs w:val="24"/>
          <w:lang w:eastAsia="hu-HU"/>
        </w:rPr>
        <w:tab/>
        <w:t>553.343.022 Ft-ban</w:t>
      </w:r>
    </w:p>
    <w:p w14:paraId="4E355A30" w14:textId="77777777" w:rsidR="00962892" w:rsidRPr="00962892" w:rsidRDefault="00962892" w:rsidP="00962892">
      <w:pPr>
        <w:widowControl w:val="0"/>
        <w:tabs>
          <w:tab w:val="right" w:pos="7230"/>
        </w:tabs>
        <w:spacing w:after="0" w:line="300" w:lineRule="exact"/>
        <w:ind w:left="720"/>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c) költségvetési hiányát</w:t>
      </w:r>
      <w:r w:rsidRPr="00962892">
        <w:rPr>
          <w:rFonts w:ascii="Times New Roman" w:eastAsia="Times New Roman" w:hAnsi="Times New Roman" w:cs="Times New Roman"/>
          <w:sz w:val="24"/>
          <w:szCs w:val="24"/>
          <w:lang w:eastAsia="hu-HU"/>
        </w:rPr>
        <w:tab/>
        <w:t>69.058.022 Ft-ban</w:t>
      </w:r>
    </w:p>
    <w:p w14:paraId="6FD1BCAD" w14:textId="77777777" w:rsidR="00962892" w:rsidRPr="00962892" w:rsidRDefault="00962892" w:rsidP="00962892">
      <w:pPr>
        <w:widowControl w:val="0"/>
        <w:tabs>
          <w:tab w:val="right" w:pos="7230"/>
        </w:tabs>
        <w:spacing w:after="0" w:line="300" w:lineRule="exact"/>
        <w:ind w:right="1842"/>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            d) a belső finanszírozására</w:t>
      </w:r>
      <w:r w:rsidRPr="00962892">
        <w:rPr>
          <w:rFonts w:ascii="Times New Roman" w:eastAsia="Times New Roman" w:hAnsi="Times New Roman" w:cs="Times New Roman"/>
          <w:sz w:val="24"/>
          <w:szCs w:val="24"/>
          <w:lang w:eastAsia="hu-HU"/>
        </w:rPr>
        <w:tab/>
        <w:t xml:space="preserve"> szolgáló előző évek maradványát</w:t>
      </w:r>
    </w:p>
    <w:p w14:paraId="5C401F7F" w14:textId="77777777" w:rsidR="00962892" w:rsidRPr="00962892" w:rsidRDefault="00962892" w:rsidP="00962892">
      <w:pPr>
        <w:widowControl w:val="0"/>
        <w:tabs>
          <w:tab w:val="right" w:pos="7230"/>
        </w:tabs>
        <w:spacing w:after="0" w:line="300" w:lineRule="exact"/>
        <w:ind w:left="709" w:right="1842"/>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ab/>
        <w:t>69.058.022 Ft-ban</w:t>
      </w:r>
    </w:p>
    <w:p w14:paraId="230545A6" w14:textId="77777777" w:rsidR="00962892" w:rsidRPr="00962892" w:rsidRDefault="00962892" w:rsidP="00962892">
      <w:pPr>
        <w:widowControl w:val="0"/>
        <w:tabs>
          <w:tab w:val="right" w:pos="7230"/>
        </w:tabs>
        <w:spacing w:after="0" w:line="300" w:lineRule="exact"/>
        <w:ind w:firstLine="708"/>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e) a </w:t>
      </w:r>
      <w:proofErr w:type="gramStart"/>
      <w:r w:rsidRPr="00962892">
        <w:rPr>
          <w:rFonts w:ascii="Times New Roman" w:eastAsia="Times New Roman" w:hAnsi="Times New Roman" w:cs="Times New Roman"/>
          <w:sz w:val="24"/>
          <w:szCs w:val="24"/>
          <w:lang w:eastAsia="hu-HU"/>
        </w:rPr>
        <w:t>finanszírozási</w:t>
      </w:r>
      <w:proofErr w:type="gramEnd"/>
      <w:r w:rsidRPr="00962892">
        <w:rPr>
          <w:rFonts w:ascii="Times New Roman" w:eastAsia="Times New Roman" w:hAnsi="Times New Roman" w:cs="Times New Roman"/>
          <w:sz w:val="24"/>
          <w:szCs w:val="24"/>
          <w:lang w:eastAsia="hu-HU"/>
        </w:rPr>
        <w:t xml:space="preserve"> műveletek kiadását</w:t>
      </w:r>
      <w:r w:rsidRPr="00962892">
        <w:rPr>
          <w:rFonts w:ascii="Times New Roman" w:eastAsia="Times New Roman" w:hAnsi="Times New Roman" w:cs="Times New Roman"/>
          <w:sz w:val="24"/>
          <w:szCs w:val="24"/>
          <w:lang w:eastAsia="hu-HU"/>
        </w:rPr>
        <w:tab/>
        <w:t xml:space="preserve">0. Ft-ban </w:t>
      </w:r>
    </w:p>
    <w:p w14:paraId="1C4DA41C"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hagyja</w:t>
      </w:r>
      <w:proofErr w:type="gramEnd"/>
      <w:r w:rsidRPr="00962892">
        <w:rPr>
          <w:rFonts w:ascii="Times New Roman" w:eastAsia="Times New Roman" w:hAnsi="Times New Roman" w:cs="Times New Roman"/>
          <w:sz w:val="24"/>
          <w:szCs w:val="24"/>
          <w:lang w:eastAsia="hu-HU"/>
        </w:rPr>
        <w:t xml:space="preserve"> jóvá.</w:t>
      </w:r>
      <w:r w:rsidRPr="00962892">
        <w:rPr>
          <w:rFonts w:ascii="Times New Roman" w:eastAsia="Times New Roman" w:hAnsi="Times New Roman" w:cs="Times New Roman"/>
          <w:sz w:val="24"/>
          <w:szCs w:val="24"/>
          <w:lang w:eastAsia="hu-HU"/>
        </w:rPr>
        <w:tab/>
      </w:r>
    </w:p>
    <w:p w14:paraId="699D7F7D"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5A30DCE3" w14:textId="77777777" w:rsidR="00962892" w:rsidRPr="00962892" w:rsidRDefault="00962892" w:rsidP="00962892">
      <w:pPr>
        <w:widowControl w:val="0"/>
        <w:tabs>
          <w:tab w:val="right" w:pos="7920"/>
        </w:tabs>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(3) A Társulási Tanács a Társulás felhalmozási bevételeit és kiadásait a 2. melléklet szerint </w:t>
      </w:r>
    </w:p>
    <w:p w14:paraId="1F96E1AF" w14:textId="77777777" w:rsidR="00962892" w:rsidRPr="00962892" w:rsidRDefault="00962892" w:rsidP="00962892">
      <w:pPr>
        <w:widowControl w:val="0"/>
        <w:tabs>
          <w:tab w:val="right" w:pos="7230"/>
        </w:tabs>
        <w:spacing w:after="0" w:line="300" w:lineRule="exact"/>
        <w:ind w:left="720"/>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tárgyévi költségvetési bevételek</w:t>
      </w:r>
      <w:r w:rsidRPr="00962892">
        <w:rPr>
          <w:rFonts w:ascii="Times New Roman" w:eastAsia="Times New Roman" w:hAnsi="Times New Roman" w:cs="Times New Roman"/>
          <w:sz w:val="24"/>
          <w:szCs w:val="24"/>
          <w:lang w:eastAsia="hu-HU"/>
        </w:rPr>
        <w:tab/>
        <w:t>0. Ft-ban</w:t>
      </w:r>
    </w:p>
    <w:p w14:paraId="7A5CBBA8" w14:textId="77777777" w:rsidR="00962892" w:rsidRPr="00962892" w:rsidRDefault="00962892" w:rsidP="00962892">
      <w:pPr>
        <w:widowControl w:val="0"/>
        <w:numPr>
          <w:ilvl w:val="0"/>
          <w:numId w:val="30"/>
        </w:numPr>
        <w:tabs>
          <w:tab w:val="right" w:pos="7230"/>
          <w:tab w:val="right" w:pos="8280"/>
        </w:tabs>
        <w:suppressAutoHyphens/>
        <w:spacing w:after="200" w:line="300" w:lineRule="exact"/>
        <w:contextualSpacing/>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tárgyévi költségvetési kiadások:</w:t>
      </w:r>
      <w:r w:rsidRPr="00962892">
        <w:rPr>
          <w:rFonts w:ascii="Times New Roman" w:eastAsia="Times New Roman" w:hAnsi="Times New Roman" w:cs="Times New Roman"/>
          <w:sz w:val="24"/>
          <w:szCs w:val="24"/>
          <w:lang w:eastAsia="hu-HU"/>
        </w:rPr>
        <w:tab/>
        <w:t>850.000 Ft-ban</w:t>
      </w:r>
    </w:p>
    <w:p w14:paraId="52980801" w14:textId="77777777" w:rsidR="00962892" w:rsidRPr="00962892" w:rsidRDefault="00962892" w:rsidP="00962892">
      <w:pPr>
        <w:widowControl w:val="0"/>
        <w:numPr>
          <w:ilvl w:val="0"/>
          <w:numId w:val="30"/>
        </w:numPr>
        <w:tabs>
          <w:tab w:val="right" w:pos="7230"/>
          <w:tab w:val="right" w:pos="8280"/>
        </w:tabs>
        <w:suppressAutoHyphens/>
        <w:spacing w:after="200" w:line="300" w:lineRule="exact"/>
        <w:contextualSpacing/>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költségvetési hiányát</w:t>
      </w:r>
      <w:r w:rsidRPr="00962892">
        <w:rPr>
          <w:rFonts w:ascii="Times New Roman" w:eastAsia="Times New Roman" w:hAnsi="Times New Roman" w:cs="Times New Roman"/>
          <w:sz w:val="24"/>
          <w:szCs w:val="24"/>
          <w:lang w:eastAsia="hu-HU"/>
        </w:rPr>
        <w:tab/>
        <w:t>850.000 Ft-ban</w:t>
      </w:r>
    </w:p>
    <w:p w14:paraId="2D77DE77" w14:textId="77777777" w:rsidR="00962892" w:rsidRPr="00962892" w:rsidRDefault="00962892" w:rsidP="00962892">
      <w:pPr>
        <w:widowControl w:val="0"/>
        <w:tabs>
          <w:tab w:val="right" w:pos="7371"/>
          <w:tab w:val="right" w:pos="8280"/>
        </w:tabs>
        <w:spacing w:after="0" w:line="300" w:lineRule="exact"/>
        <w:ind w:firstLine="708"/>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d) a belső finanszírozásra szolgáló előző évek maradványát</w:t>
      </w:r>
      <w:r w:rsidRPr="00962892">
        <w:rPr>
          <w:rFonts w:ascii="Times New Roman" w:eastAsia="Times New Roman" w:hAnsi="Times New Roman" w:cs="Times New Roman"/>
          <w:sz w:val="24"/>
          <w:szCs w:val="24"/>
          <w:lang w:eastAsia="hu-HU"/>
        </w:rPr>
        <w:tab/>
      </w:r>
    </w:p>
    <w:p w14:paraId="6A9E355F" w14:textId="77777777" w:rsidR="00962892" w:rsidRPr="00962892" w:rsidRDefault="00962892" w:rsidP="00962892">
      <w:pPr>
        <w:widowControl w:val="0"/>
        <w:tabs>
          <w:tab w:val="right" w:pos="7230"/>
          <w:tab w:val="right" w:pos="8280"/>
        </w:tabs>
        <w:spacing w:after="0" w:line="300" w:lineRule="exact"/>
        <w:ind w:firstLine="708"/>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ab/>
        <w:t xml:space="preserve"> 850.000 Ft-ban</w:t>
      </w:r>
    </w:p>
    <w:p w14:paraId="52727BEA" w14:textId="77777777" w:rsidR="00962892" w:rsidRPr="00962892" w:rsidRDefault="00962892" w:rsidP="00962892">
      <w:pPr>
        <w:widowControl w:val="0"/>
        <w:spacing w:after="0" w:line="300" w:lineRule="exact"/>
        <w:ind w:right="1842" w:firstLine="708"/>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e) a költségvetési hiány külső </w:t>
      </w:r>
      <w:proofErr w:type="gramStart"/>
      <w:r w:rsidRPr="00962892">
        <w:rPr>
          <w:rFonts w:ascii="Times New Roman" w:eastAsia="Times New Roman" w:hAnsi="Times New Roman" w:cs="Times New Roman"/>
          <w:sz w:val="24"/>
          <w:szCs w:val="24"/>
          <w:lang w:eastAsia="hu-HU"/>
        </w:rPr>
        <w:t>finanszírozására</w:t>
      </w:r>
      <w:proofErr w:type="gramEnd"/>
      <w:r w:rsidRPr="00962892">
        <w:rPr>
          <w:rFonts w:ascii="Times New Roman" w:eastAsia="Times New Roman" w:hAnsi="Times New Roman" w:cs="Times New Roman"/>
          <w:sz w:val="24"/>
          <w:szCs w:val="24"/>
          <w:lang w:eastAsia="hu-HU"/>
        </w:rPr>
        <w:t xml:space="preserve"> szolgáló </w:t>
      </w:r>
      <w:r w:rsidRPr="00962892">
        <w:rPr>
          <w:rFonts w:ascii="Times New Roman" w:eastAsia="Times New Roman" w:hAnsi="Times New Roman" w:cs="Times New Roman"/>
          <w:sz w:val="24"/>
          <w:szCs w:val="24"/>
          <w:lang w:eastAsia="hu-HU"/>
        </w:rPr>
        <w:tab/>
        <w:t>finanszírozási műveletek bevételeit</w:t>
      </w:r>
      <w:r w:rsidRPr="00962892">
        <w:rPr>
          <w:rFonts w:ascii="Times New Roman" w:eastAsia="Times New Roman" w:hAnsi="Times New Roman" w:cs="Times New Roman"/>
          <w:sz w:val="24"/>
          <w:szCs w:val="24"/>
          <w:lang w:eastAsia="hu-HU"/>
        </w:rPr>
        <w:tab/>
        <w:t xml:space="preserve">                 </w:t>
      </w:r>
      <w:r w:rsidRPr="00962892">
        <w:rPr>
          <w:rFonts w:ascii="Times New Roman" w:eastAsia="Times New Roman" w:hAnsi="Times New Roman" w:cs="Times New Roman"/>
          <w:sz w:val="24"/>
          <w:szCs w:val="24"/>
          <w:lang w:eastAsia="hu-HU"/>
        </w:rPr>
        <w:tab/>
      </w:r>
      <w:r w:rsidRPr="00962892">
        <w:rPr>
          <w:rFonts w:ascii="Times New Roman" w:eastAsia="Times New Roman" w:hAnsi="Times New Roman" w:cs="Times New Roman"/>
          <w:sz w:val="24"/>
          <w:szCs w:val="24"/>
          <w:lang w:eastAsia="hu-HU"/>
        </w:rPr>
        <w:tab/>
        <w:t>0 Ft-ban</w:t>
      </w:r>
    </w:p>
    <w:p w14:paraId="0D08AA42" w14:textId="77777777" w:rsidR="00962892" w:rsidRPr="00962892" w:rsidRDefault="00962892" w:rsidP="00962892">
      <w:pPr>
        <w:widowControl w:val="0"/>
        <w:tabs>
          <w:tab w:val="right" w:pos="7230"/>
        </w:tabs>
        <w:spacing w:after="0" w:line="300" w:lineRule="exact"/>
        <w:ind w:firstLine="708"/>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f) </w:t>
      </w:r>
      <w:proofErr w:type="gramStart"/>
      <w:r w:rsidRPr="00962892">
        <w:rPr>
          <w:rFonts w:ascii="Times New Roman" w:eastAsia="Times New Roman" w:hAnsi="Times New Roman" w:cs="Times New Roman"/>
          <w:sz w:val="24"/>
          <w:szCs w:val="24"/>
          <w:lang w:eastAsia="hu-HU"/>
        </w:rPr>
        <w:t>finanszírozási</w:t>
      </w:r>
      <w:proofErr w:type="gramEnd"/>
      <w:r w:rsidRPr="00962892">
        <w:rPr>
          <w:rFonts w:ascii="Times New Roman" w:eastAsia="Times New Roman" w:hAnsi="Times New Roman" w:cs="Times New Roman"/>
          <w:sz w:val="24"/>
          <w:szCs w:val="24"/>
          <w:lang w:eastAsia="hu-HU"/>
        </w:rPr>
        <w:t xml:space="preserve"> műveletek kiadásait</w:t>
      </w:r>
      <w:r w:rsidRPr="00962892">
        <w:rPr>
          <w:rFonts w:ascii="Times New Roman" w:eastAsia="Times New Roman" w:hAnsi="Times New Roman" w:cs="Times New Roman"/>
          <w:sz w:val="24"/>
          <w:szCs w:val="24"/>
          <w:lang w:eastAsia="hu-HU"/>
        </w:rPr>
        <w:tab/>
        <w:t>0 Ft-ban</w:t>
      </w:r>
    </w:p>
    <w:p w14:paraId="20786F2F" w14:textId="77777777" w:rsidR="00962892" w:rsidRPr="00962892" w:rsidRDefault="00962892" w:rsidP="00962892">
      <w:pPr>
        <w:widowControl w:val="0"/>
        <w:spacing w:after="0" w:line="300" w:lineRule="exact"/>
        <w:ind w:right="1842" w:firstLine="708"/>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hagyja</w:t>
      </w:r>
      <w:proofErr w:type="gramEnd"/>
      <w:r w:rsidRPr="00962892">
        <w:rPr>
          <w:rFonts w:ascii="Times New Roman" w:eastAsia="Times New Roman" w:hAnsi="Times New Roman" w:cs="Times New Roman"/>
          <w:sz w:val="24"/>
          <w:szCs w:val="24"/>
          <w:lang w:eastAsia="hu-HU"/>
        </w:rPr>
        <w:t xml:space="preserve"> jóvá.</w:t>
      </w:r>
    </w:p>
    <w:p w14:paraId="474E234F" w14:textId="77777777" w:rsidR="00962892" w:rsidRPr="00962892" w:rsidRDefault="00962892" w:rsidP="00962892">
      <w:pPr>
        <w:widowControl w:val="0"/>
        <w:spacing w:after="0" w:line="300" w:lineRule="exact"/>
        <w:ind w:right="1842"/>
        <w:jc w:val="both"/>
        <w:rPr>
          <w:rFonts w:ascii="Times New Roman" w:eastAsia="Times New Roman" w:hAnsi="Times New Roman" w:cs="Times New Roman"/>
          <w:sz w:val="24"/>
          <w:szCs w:val="24"/>
          <w:lang w:eastAsia="hu-HU"/>
        </w:rPr>
      </w:pPr>
    </w:p>
    <w:p w14:paraId="1BAD613F"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(4) A Társulási Tanács a Társulás 2024. évi előirányzatait</w:t>
      </w:r>
    </w:p>
    <w:p w14:paraId="657875AB"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működési bevételeit és működési kiadásait felhalmozási bevételek és felhalmozási kiadások, kiemelt előirányzatok és kötelező feladatok, önként vállalt feladatok és államigazgatási feladatok szerinti bontásban az 1.1., 1.2., 1.3., 1.4. mellékletek szerint,</w:t>
      </w:r>
    </w:p>
    <w:p w14:paraId="5946FB69"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b) az irányított költségvetési szervek költségvetési bevételi előirányzatait és költségvetési kiadási előirányzatait kiemelt előirányzatok, kötelező, önként vállalt és államigazgatási bontásban a 3</w:t>
      </w:r>
      <w:proofErr w:type="gramStart"/>
      <w:r w:rsidRPr="00962892">
        <w:rPr>
          <w:rFonts w:ascii="Times New Roman" w:eastAsia="Times New Roman" w:hAnsi="Times New Roman" w:cs="Times New Roman"/>
          <w:sz w:val="24"/>
          <w:szCs w:val="24"/>
          <w:lang w:eastAsia="hu-HU"/>
        </w:rPr>
        <w:t>.,</w:t>
      </w:r>
      <w:proofErr w:type="gramEnd"/>
      <w:r w:rsidRPr="00962892">
        <w:rPr>
          <w:rFonts w:ascii="Times New Roman" w:eastAsia="Times New Roman" w:hAnsi="Times New Roman" w:cs="Times New Roman"/>
          <w:sz w:val="24"/>
          <w:szCs w:val="24"/>
          <w:lang w:eastAsia="hu-HU"/>
        </w:rPr>
        <w:t xml:space="preserve"> valamint a 4. számú mellékletek szerint </w:t>
      </w:r>
    </w:p>
    <w:p w14:paraId="1327C044"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c) az előirányzat-felhasználási tervet a 6. számú melléklet szerint hagyja jóvá.</w:t>
      </w:r>
    </w:p>
    <w:p w14:paraId="7707B15D"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7D2C339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(5) A Társulási Tanács a Társulás a 2024. évi költségvetési évet követő 3 év tervezett bevételeit és kiadásait az 5. számú melléklet szerint tudomásul veszi.</w:t>
      </w:r>
    </w:p>
    <w:p w14:paraId="23C537E6" w14:textId="77777777" w:rsidR="00962892" w:rsidRPr="00962892" w:rsidRDefault="00962892" w:rsidP="00962892">
      <w:pPr>
        <w:widowControl w:val="0"/>
        <w:spacing w:after="0" w:line="300" w:lineRule="exact"/>
        <w:ind w:left="709" w:hanging="709"/>
        <w:jc w:val="both"/>
        <w:rPr>
          <w:rFonts w:ascii="Times New Roman" w:eastAsia="Times New Roman" w:hAnsi="Times New Roman" w:cs="Times New Roman"/>
          <w:sz w:val="24"/>
          <w:szCs w:val="24"/>
          <w:highlight w:val="yellow"/>
          <w:lang w:eastAsia="hu-HU"/>
        </w:rPr>
      </w:pPr>
    </w:p>
    <w:p w14:paraId="5FFE4400"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(6) A Társulási Tanács a Társulás engedélyezett álláshelyeit a 7. számú melléklet szerint hagyja jóvá.</w:t>
      </w:r>
    </w:p>
    <w:p w14:paraId="38839ED9"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2C71C56C"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lastRenderedPageBreak/>
        <w:t>(7) A Társulás a 2024. évi költségvetésében:</w:t>
      </w:r>
    </w:p>
    <w:p w14:paraId="23AF8ADD"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ab/>
      </w: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Közvetett támogatást nem nyújt.</w:t>
      </w:r>
    </w:p>
    <w:p w14:paraId="206F16D4"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ab/>
        <w:t xml:space="preserve">b) Adósságot keletkeztető ügyletet nem tervezett. </w:t>
      </w:r>
    </w:p>
    <w:p w14:paraId="60CB94FC"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7D1F7CC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(8) A Társulás a közös feladatellátáshoz tartozóan számított hozzájárulások településenkénti összegeit a 11. számú melléklet szerint hagyja jóvá. A hozzájárulásokat a társulási megállapodásban rögzített időben kell megfizetni. </w:t>
      </w:r>
    </w:p>
    <w:p w14:paraId="3C03F54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7EE67E95"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(9) A Társulási Tanács a Társulási megállapodás 2. c melléklet 2 pontjában kapott felhatalmazás alapján a belső ellenőrzési feladatok ellátásához lakosonként meghatározott hozzájárulás összegét 2024. évben 122,23 Ft-ban állapítja meg. </w:t>
      </w:r>
    </w:p>
    <w:p w14:paraId="6B9324BE" w14:textId="77777777" w:rsidR="00962892" w:rsidRPr="00962892" w:rsidRDefault="00962892" w:rsidP="00962892">
      <w:pPr>
        <w:spacing w:after="200" w:line="276" w:lineRule="auto"/>
        <w:rPr>
          <w:rFonts w:ascii="Times New Roman" w:eastAsia="Times New Roman" w:hAnsi="Times New Roman" w:cs="Times New Roman"/>
          <w:sz w:val="24"/>
          <w:szCs w:val="24"/>
          <w:highlight w:val="yellow"/>
          <w:lang w:eastAsia="hu-HU"/>
        </w:rPr>
      </w:pPr>
    </w:p>
    <w:p w14:paraId="06F58EBA" w14:textId="77777777" w:rsidR="00962892" w:rsidRPr="00962892" w:rsidRDefault="00962892" w:rsidP="00962892">
      <w:pPr>
        <w:spacing w:after="200" w:line="276" w:lineRule="auto"/>
        <w:rPr>
          <w:rFonts w:ascii="Times New Roman" w:eastAsia="Times New Roman" w:hAnsi="Times New Roman" w:cs="Times New Roman"/>
          <w:sz w:val="24"/>
          <w:szCs w:val="24"/>
          <w:highlight w:val="yellow"/>
          <w:lang w:eastAsia="hu-HU"/>
        </w:rPr>
      </w:pPr>
    </w:p>
    <w:p w14:paraId="1571393C"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lang w:eastAsia="hu-HU"/>
        </w:rPr>
      </w:pPr>
      <w:r w:rsidRPr="00962892">
        <w:rPr>
          <w:rFonts w:ascii="Times New Roman" w:eastAsia="Times New Roman" w:hAnsi="Times New Roman" w:cs="Times New Roman"/>
          <w:b/>
          <w:sz w:val="24"/>
          <w:szCs w:val="24"/>
          <w:lang w:eastAsia="hu-HU"/>
        </w:rPr>
        <w:t>III. A költségvetés végrehajtásának szabályai, a gazdálkodással kapcsolatos rendelkezések</w:t>
      </w:r>
    </w:p>
    <w:p w14:paraId="33AD6719"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1E58FBA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3. (1) A Társulás kiadásainak tekintetében a Társulás mindenkori határozatainak, valamint a kötelezettségvállalás, utalványozás és érvényesítés rendjéről szóló jegyzői utasítás betartása kötelező.</w:t>
      </w:r>
    </w:p>
    <w:p w14:paraId="56BC14A2"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br/>
        <w:t>(2) A költségvetési évre vonatkozó kiadási előirányzat terhére abban az esetben vállalható kötelezettség, amennyiben az abból származó kifizetés a költségvetési évben megtörténik.</w:t>
      </w:r>
    </w:p>
    <w:p w14:paraId="08705D34"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59B438E7"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(3) A Társulás költségvetési szerve a jóváhagyott előirányzatokon belül kötelesek gazdálkodni. </w:t>
      </w:r>
    </w:p>
    <w:p w14:paraId="71F7EBC7"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4F1D26C8"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(4) Az intézményekben foglalkoztatottak garantált illetménye a közalkalmazottak jogállásáról szól 1992. évi XXXIII. Törvény (továbbiakban Kjt.) előírásainak megfelelően az automatikus előlépések következtében, valamint a minimálbér, a garantált bérminimum következtében emelkedhet. </w:t>
      </w:r>
    </w:p>
    <w:p w14:paraId="2C65994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50B70639"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(5) A Társulás a költségvetési szerveknél foglalkoztatott közalkalmazottak részére béren kívüli juttatásként közalkalmazottanként 60.000.- Ft-ot biztosít. A juttatást terhelő járulékos költségeket az intézmény költségvetési előirányzata tartalmazza. A juttatások éves összege e határozat elfogadását követően utalható.</w:t>
      </w:r>
    </w:p>
    <w:p w14:paraId="18769E16"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199B829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(6) A támogatott szervezetek a részükre céljelleggel juttatott összeg felhasználásáról írásban elszámolnak. A támogatás jogszabálysértő, nem rendeltetésszerű felhasználás, vagy hiányos </w:t>
      </w:r>
      <w:r w:rsidRPr="00962892">
        <w:rPr>
          <w:rFonts w:ascii="Times New Roman" w:eastAsia="Times New Roman" w:hAnsi="Times New Roman" w:cs="Times New Roman"/>
          <w:sz w:val="24"/>
          <w:szCs w:val="24"/>
          <w:lang w:eastAsia="hu-HU"/>
        </w:rPr>
        <w:lastRenderedPageBreak/>
        <w:t>elszámolás esetén a felhasználót visszafizetési kötelezettség terheli.</w:t>
      </w:r>
    </w:p>
    <w:p w14:paraId="7DEEABF4"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4847B78F"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p>
    <w:p w14:paraId="0259D5F9" w14:textId="77777777" w:rsidR="00962892" w:rsidRPr="00962892" w:rsidRDefault="00962892" w:rsidP="00962892">
      <w:pPr>
        <w:widowControl w:val="0"/>
        <w:spacing w:after="0" w:line="300" w:lineRule="exact"/>
        <w:jc w:val="center"/>
        <w:rPr>
          <w:rFonts w:ascii="Times New Roman" w:eastAsia="Times New Roman" w:hAnsi="Times New Roman" w:cs="Times New Roman"/>
          <w:b/>
          <w:sz w:val="24"/>
          <w:szCs w:val="24"/>
          <w:lang w:eastAsia="hu-HU"/>
        </w:rPr>
      </w:pPr>
      <w:r w:rsidRPr="00962892">
        <w:rPr>
          <w:rFonts w:ascii="Times New Roman" w:eastAsia="Times New Roman" w:hAnsi="Times New Roman" w:cs="Times New Roman"/>
          <w:b/>
          <w:sz w:val="24"/>
          <w:szCs w:val="24"/>
          <w:lang w:eastAsia="hu-HU"/>
        </w:rPr>
        <w:t>IV. A költségvetési előirányzatok megváltoztatásának szabályai</w:t>
      </w:r>
    </w:p>
    <w:p w14:paraId="4B726FF2"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003D837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4. (1) A Tanács a Társulás költségvetését - költségvetési határozattal történő módosításával - megváltoztathatja.</w:t>
      </w:r>
    </w:p>
    <w:p w14:paraId="52EA2475"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br/>
        <w:t>(2) A költségvetési szervek számára jóváhagyott kiemelt kiadási és bevételi előirányzatok kötöttek, ezek között a (3) bekezdésében foglalt kivétellel költségvetési szerv vezetője átcsoportosítást a Társulási Tanács jóváhagyásával hajthat végre. A költségvetési szerv a kiemelt előirányzatoktól a felhasználás során nem térhet el.</w:t>
      </w:r>
    </w:p>
    <w:p w14:paraId="7B85725F" w14:textId="77777777" w:rsidR="00962892" w:rsidRPr="00962892" w:rsidRDefault="00962892" w:rsidP="00962892">
      <w:pPr>
        <w:widowControl w:val="0"/>
        <w:spacing w:after="0" w:line="300" w:lineRule="exact"/>
        <w:jc w:val="both"/>
        <w:rPr>
          <w:rFonts w:ascii="Times New Roman" w:eastAsia="Times New Roman" w:hAnsi="Times New Roman" w:cs="Times New Roman"/>
          <w:b/>
          <w:bCs/>
          <w:sz w:val="24"/>
          <w:szCs w:val="24"/>
          <w:lang w:eastAsia="hu-HU"/>
        </w:rPr>
      </w:pPr>
      <w:r w:rsidRPr="00962892">
        <w:rPr>
          <w:rFonts w:ascii="Times New Roman" w:eastAsia="Times New Roman" w:hAnsi="Times New Roman" w:cs="Times New Roman"/>
          <w:sz w:val="24"/>
          <w:szCs w:val="24"/>
          <w:lang w:eastAsia="hu-HU"/>
        </w:rPr>
        <w:br/>
        <w:t>(3) A Társulási Tanács felhatalmazza a Társulási Tanács elnökét, hogy a Társulás bevételi és kiadási előirányzat átcsoportosítást hajtson végre az alábbi esetekben:</w:t>
      </w:r>
    </w:p>
    <w:p w14:paraId="498194E1" w14:textId="77777777" w:rsidR="00962892" w:rsidRPr="00962892" w:rsidRDefault="00962892" w:rsidP="00962892">
      <w:pPr>
        <w:widowControl w:val="0"/>
        <w:spacing w:after="0" w:line="300" w:lineRule="exact"/>
        <w:ind w:left="1440"/>
        <w:jc w:val="both"/>
        <w:rPr>
          <w:rFonts w:ascii="Times New Roman" w:eastAsia="Times New Roman" w:hAnsi="Times New Roman" w:cs="Times New Roman"/>
          <w:sz w:val="24"/>
          <w:szCs w:val="24"/>
          <w:lang w:eastAsia="hu-HU"/>
        </w:rPr>
      </w:pPr>
      <w:proofErr w:type="gramStart"/>
      <w:r w:rsidRPr="00962892">
        <w:rPr>
          <w:rFonts w:ascii="Times New Roman" w:eastAsia="Times New Roman" w:hAnsi="Times New Roman" w:cs="Times New Roman"/>
          <w:sz w:val="24"/>
          <w:szCs w:val="24"/>
          <w:lang w:eastAsia="hu-HU"/>
        </w:rPr>
        <w:t>a</w:t>
      </w:r>
      <w:proofErr w:type="gramEnd"/>
      <w:r w:rsidRPr="00962892">
        <w:rPr>
          <w:rFonts w:ascii="Times New Roman" w:eastAsia="Times New Roman" w:hAnsi="Times New Roman" w:cs="Times New Roman"/>
          <w:sz w:val="24"/>
          <w:szCs w:val="24"/>
          <w:lang w:eastAsia="hu-HU"/>
        </w:rPr>
        <w:t>)  az év közben engedélyezett, célhoz kötött támogatások bevételei, átvett pénzeszközök, pénzmaradvány bevételei tekintetében</w:t>
      </w:r>
    </w:p>
    <w:p w14:paraId="0B396B03" w14:textId="77777777" w:rsidR="00962892" w:rsidRPr="00962892" w:rsidRDefault="00962892" w:rsidP="00962892">
      <w:pPr>
        <w:widowControl w:val="0"/>
        <w:spacing w:after="0" w:line="300" w:lineRule="exact"/>
        <w:ind w:left="1440"/>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b) a kiemelt előirányzatok között legfeljebb 500.000. Ft összeghatárig.</w:t>
      </w:r>
    </w:p>
    <w:p w14:paraId="34CAFB74"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br/>
        <w:t>(4) A költségvetési szervek kiadási előirányzatán belül – a működési és a felhalmozási előirányzatok között az irányító szerv hatáskörében hajtható végre átcsoportosítás.</w:t>
      </w:r>
    </w:p>
    <w:p w14:paraId="6A1D4ECE"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0165217C"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(5) Az önkormányzat által irányított költségvetési szerve a határozatban jóváhagyott bevételi előirányzatokat meghaladóan képződő többletbevételek terhére a bevételi és kiadási előirányzatai főösszegét saját hatáskörben nem módosíthatja.</w:t>
      </w:r>
    </w:p>
    <w:p w14:paraId="1FC25410"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7D1F9E43"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(6) A Társulási Tanács a Társulás költségvetését az Áht. 34. § (4) bekezdése alapján módosítja.</w:t>
      </w:r>
    </w:p>
    <w:p w14:paraId="41075B60"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highlight w:val="yellow"/>
          <w:lang w:eastAsia="hu-HU"/>
        </w:rPr>
      </w:pPr>
    </w:p>
    <w:p w14:paraId="52494AD0"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 xml:space="preserve">(7) A Képviselő-testület által jóváhagyott kiemelt kiadási előirányzatokat valamennyi költségvetési szerv köteles betartani. Az előirányzat túllépés fegyelmi felelősséget vonhat maga után. </w:t>
      </w:r>
    </w:p>
    <w:p w14:paraId="60C7FEB4" w14:textId="77777777" w:rsidR="00962892" w:rsidRPr="00962892" w:rsidRDefault="00962892" w:rsidP="00962892">
      <w:pPr>
        <w:widowControl w:val="0"/>
        <w:spacing w:after="0" w:line="300" w:lineRule="exact"/>
        <w:ind w:hanging="1276"/>
        <w:jc w:val="center"/>
        <w:rPr>
          <w:rFonts w:ascii="Times New Roman" w:eastAsia="Times New Roman" w:hAnsi="Times New Roman" w:cs="Times New Roman"/>
          <w:sz w:val="24"/>
          <w:szCs w:val="24"/>
          <w:highlight w:val="yellow"/>
          <w:lang w:eastAsia="hu-HU"/>
        </w:rPr>
      </w:pPr>
    </w:p>
    <w:p w14:paraId="738323DE" w14:textId="77777777" w:rsidR="00962892" w:rsidRPr="00962892" w:rsidRDefault="00962892" w:rsidP="00962892">
      <w:pPr>
        <w:widowControl w:val="0"/>
        <w:spacing w:after="0" w:line="300" w:lineRule="exact"/>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(8) A költségvetési bevételek a bevételi előirányzatokon felül is teljesíthetők.</w:t>
      </w:r>
    </w:p>
    <w:p w14:paraId="0903EBBF" w14:textId="77777777" w:rsidR="00962892" w:rsidRPr="00962892" w:rsidRDefault="00962892" w:rsidP="00962892">
      <w:pPr>
        <w:widowControl w:val="0"/>
        <w:spacing w:after="0" w:line="300" w:lineRule="exact"/>
        <w:jc w:val="center"/>
        <w:rPr>
          <w:rFonts w:ascii="Times New Roman" w:eastAsia="Times New Roman" w:hAnsi="Times New Roman" w:cs="Times New Roman"/>
          <w:sz w:val="24"/>
          <w:szCs w:val="24"/>
          <w:highlight w:val="yellow"/>
          <w:lang w:eastAsia="hu-HU"/>
        </w:rPr>
      </w:pPr>
    </w:p>
    <w:p w14:paraId="7677A7AB" w14:textId="77777777" w:rsidR="00962892" w:rsidRPr="00962892" w:rsidRDefault="00962892" w:rsidP="00962892">
      <w:pPr>
        <w:widowControl w:val="0"/>
        <w:spacing w:after="0" w:line="300" w:lineRule="exact"/>
        <w:jc w:val="center"/>
        <w:rPr>
          <w:rFonts w:ascii="Times New Roman" w:eastAsia="Times New Roman" w:hAnsi="Times New Roman" w:cs="Times New Roman"/>
          <w:sz w:val="24"/>
          <w:szCs w:val="24"/>
          <w:highlight w:val="yellow"/>
          <w:lang w:eastAsia="hu-HU"/>
        </w:rPr>
      </w:pPr>
    </w:p>
    <w:p w14:paraId="67684E8B" w14:textId="77777777" w:rsidR="00962892" w:rsidRPr="00962892" w:rsidRDefault="00962892" w:rsidP="00962892">
      <w:pPr>
        <w:widowControl w:val="0"/>
        <w:spacing w:after="0" w:line="300" w:lineRule="exact"/>
        <w:jc w:val="center"/>
        <w:rPr>
          <w:rFonts w:ascii="Times New Roman" w:eastAsia="Times New Roman" w:hAnsi="Times New Roman" w:cs="Times New Roman"/>
          <w:b/>
          <w:bCs/>
          <w:sz w:val="24"/>
          <w:szCs w:val="24"/>
          <w:lang w:eastAsia="hu-HU"/>
        </w:rPr>
      </w:pPr>
      <w:r w:rsidRPr="00962892">
        <w:rPr>
          <w:rFonts w:ascii="Times New Roman" w:eastAsia="Times New Roman" w:hAnsi="Times New Roman" w:cs="Times New Roman"/>
          <w:b/>
          <w:bCs/>
          <w:sz w:val="24"/>
          <w:szCs w:val="24"/>
          <w:lang w:eastAsia="hu-HU"/>
        </w:rPr>
        <w:t>V. Záró rendelkezések</w:t>
      </w:r>
    </w:p>
    <w:p w14:paraId="279A1B6A" w14:textId="77777777" w:rsidR="00962892" w:rsidRPr="00962892" w:rsidRDefault="00962892" w:rsidP="00962892">
      <w:pPr>
        <w:widowControl w:val="0"/>
        <w:spacing w:after="0" w:line="300" w:lineRule="exact"/>
        <w:jc w:val="center"/>
        <w:rPr>
          <w:rFonts w:ascii="Times New Roman" w:eastAsia="Times New Roman" w:hAnsi="Times New Roman" w:cs="Times New Roman"/>
          <w:b/>
          <w:bCs/>
          <w:sz w:val="24"/>
          <w:szCs w:val="24"/>
          <w:highlight w:val="yellow"/>
          <w:lang w:eastAsia="hu-HU"/>
        </w:rPr>
      </w:pPr>
    </w:p>
    <w:p w14:paraId="5E1A8115" w14:textId="77777777" w:rsidR="00962892" w:rsidRPr="00962892" w:rsidRDefault="00962892" w:rsidP="00962892">
      <w:pPr>
        <w:widowControl w:val="0"/>
        <w:spacing w:after="0" w:line="300" w:lineRule="exact"/>
        <w:jc w:val="both"/>
        <w:rPr>
          <w:rFonts w:ascii="Times New Roman" w:eastAsia="Times New Roman" w:hAnsi="Times New Roman" w:cs="Times New Roman"/>
          <w:sz w:val="24"/>
          <w:szCs w:val="24"/>
          <w:lang w:eastAsia="hu-HU"/>
        </w:rPr>
      </w:pPr>
      <w:r w:rsidRPr="00962892">
        <w:rPr>
          <w:rFonts w:ascii="Times New Roman" w:eastAsia="Times New Roman" w:hAnsi="Times New Roman" w:cs="Times New Roman"/>
          <w:sz w:val="24"/>
          <w:szCs w:val="24"/>
          <w:lang w:eastAsia="hu-HU"/>
        </w:rPr>
        <w:t>5.  A határozat rendelkezéseit a 2024. költségvetési évben kell alkalmazni.</w:t>
      </w:r>
    </w:p>
    <w:p w14:paraId="39D6D8B9" w14:textId="77777777" w:rsidR="00962892" w:rsidRPr="00962892" w:rsidRDefault="00962892" w:rsidP="00962892">
      <w:pPr>
        <w:autoSpaceDE w:val="0"/>
        <w:autoSpaceDN w:val="0"/>
        <w:adjustRightInd w:val="0"/>
        <w:spacing w:after="0" w:line="300" w:lineRule="exact"/>
        <w:jc w:val="both"/>
        <w:rPr>
          <w:rFonts w:ascii="Times New Roman" w:eastAsia="Calibri" w:hAnsi="Times New Roman" w:cs="Times New Roman"/>
          <w:sz w:val="24"/>
          <w:szCs w:val="24"/>
          <w:highlight w:val="yellow"/>
        </w:rPr>
      </w:pPr>
    </w:p>
    <w:p w14:paraId="0244FFBC" w14:textId="77777777" w:rsidR="00962892" w:rsidRPr="00962892" w:rsidRDefault="00962892" w:rsidP="00962892">
      <w:pPr>
        <w:autoSpaceDE w:val="0"/>
        <w:autoSpaceDN w:val="0"/>
        <w:adjustRightInd w:val="0"/>
        <w:spacing w:after="0" w:line="300" w:lineRule="exact"/>
        <w:jc w:val="both"/>
        <w:rPr>
          <w:rFonts w:ascii="Times New Roman" w:eastAsia="Calibri" w:hAnsi="Times New Roman" w:cs="Times New Roman"/>
          <w:sz w:val="24"/>
          <w:szCs w:val="24"/>
          <w:highlight w:val="yellow"/>
        </w:rPr>
      </w:pPr>
    </w:p>
    <w:p w14:paraId="2C139090" w14:textId="77777777" w:rsidR="00962892" w:rsidRPr="00962892" w:rsidRDefault="00962892" w:rsidP="00962892">
      <w:pPr>
        <w:autoSpaceDE w:val="0"/>
        <w:autoSpaceDN w:val="0"/>
        <w:adjustRightInd w:val="0"/>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Határidő: folyamatos</w:t>
      </w:r>
    </w:p>
    <w:p w14:paraId="059D9FD0" w14:textId="77777777" w:rsidR="00962892" w:rsidRPr="00962892" w:rsidRDefault="00962892" w:rsidP="00962892">
      <w:pPr>
        <w:autoSpaceDE w:val="0"/>
        <w:autoSpaceDN w:val="0"/>
        <w:adjustRightInd w:val="0"/>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Felelős: </w:t>
      </w:r>
      <w:proofErr w:type="spellStart"/>
      <w:r w:rsidRPr="00962892">
        <w:rPr>
          <w:rFonts w:ascii="Times New Roman" w:eastAsia="Calibri" w:hAnsi="Times New Roman" w:cs="Times New Roman"/>
          <w:sz w:val="24"/>
          <w:szCs w:val="24"/>
        </w:rPr>
        <w:t>Filóné</w:t>
      </w:r>
      <w:proofErr w:type="spellEnd"/>
      <w:r w:rsidRPr="00962892">
        <w:rPr>
          <w:rFonts w:ascii="Times New Roman" w:eastAsia="Calibri" w:hAnsi="Times New Roman" w:cs="Times New Roman"/>
          <w:sz w:val="24"/>
          <w:szCs w:val="24"/>
        </w:rPr>
        <w:t xml:space="preserve"> Ferencz Ibolya Gyöngyi elnök</w:t>
      </w:r>
    </w:p>
    <w:p w14:paraId="0B089B39" w14:textId="77777777" w:rsidR="00962892" w:rsidRPr="00962892" w:rsidRDefault="00962892" w:rsidP="00962892">
      <w:pPr>
        <w:autoSpaceDE w:val="0"/>
        <w:autoSpaceDN w:val="0"/>
        <w:adjustRightInd w:val="0"/>
        <w:spacing w:after="0" w:line="300" w:lineRule="exact"/>
        <w:jc w:val="both"/>
        <w:rPr>
          <w:rFonts w:ascii="Times New Roman" w:eastAsia="Calibri" w:hAnsi="Times New Roman" w:cs="Times New Roman"/>
          <w:sz w:val="24"/>
          <w:szCs w:val="24"/>
        </w:rPr>
      </w:pPr>
      <w:r w:rsidRPr="00962892">
        <w:rPr>
          <w:rFonts w:ascii="Times New Roman" w:eastAsia="Calibri" w:hAnsi="Times New Roman" w:cs="Times New Roman"/>
          <w:sz w:val="24"/>
          <w:szCs w:val="24"/>
        </w:rPr>
        <w:t xml:space="preserve">Végrehajtásért felelős: </w:t>
      </w:r>
      <w:proofErr w:type="spellStart"/>
      <w:r w:rsidRPr="00962892">
        <w:rPr>
          <w:rFonts w:ascii="Times New Roman" w:eastAsia="Calibri" w:hAnsi="Times New Roman" w:cs="Times New Roman"/>
          <w:sz w:val="24"/>
          <w:szCs w:val="24"/>
        </w:rPr>
        <w:t>Filczinger</w:t>
      </w:r>
      <w:proofErr w:type="spellEnd"/>
      <w:r w:rsidRPr="00962892">
        <w:rPr>
          <w:rFonts w:ascii="Times New Roman" w:eastAsia="Calibri" w:hAnsi="Times New Roman" w:cs="Times New Roman"/>
          <w:sz w:val="24"/>
          <w:szCs w:val="24"/>
        </w:rPr>
        <w:t xml:space="preserve"> Ágnes jegyző</w:t>
      </w:r>
    </w:p>
    <w:p w14:paraId="64379712" w14:textId="77777777" w:rsidR="00962892" w:rsidRPr="00962892" w:rsidRDefault="00962892" w:rsidP="00962892">
      <w:pPr>
        <w:widowControl w:val="0"/>
        <w:spacing w:after="0" w:line="240" w:lineRule="auto"/>
        <w:jc w:val="both"/>
        <w:rPr>
          <w:rFonts w:ascii="Times New Roman" w:eastAsia="Calibri" w:hAnsi="Times New Roman" w:cs="Times New Roman"/>
          <w:sz w:val="24"/>
          <w:szCs w:val="24"/>
        </w:rPr>
      </w:pPr>
    </w:p>
    <w:p w14:paraId="7DB52113" w14:textId="77777777" w:rsidR="00962892" w:rsidRPr="003D7BD1" w:rsidRDefault="00962892" w:rsidP="00962892">
      <w:pPr>
        <w:rPr>
          <w:rFonts w:ascii="Times New Roman" w:hAnsi="Times New Roman" w:cs="Times New Roman"/>
          <w:sz w:val="24"/>
          <w:szCs w:val="24"/>
        </w:rPr>
      </w:pPr>
    </w:p>
    <w:sectPr w:rsidR="00962892" w:rsidRPr="003D7BD1" w:rsidSect="00B5193A">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53B13" w14:textId="77777777" w:rsidR="007B55F9" w:rsidRDefault="007B55F9" w:rsidP="00682CB0">
      <w:pPr>
        <w:spacing w:after="0" w:line="240" w:lineRule="auto"/>
      </w:pPr>
      <w:r>
        <w:separator/>
      </w:r>
    </w:p>
  </w:endnote>
  <w:endnote w:type="continuationSeparator" w:id="0">
    <w:p w14:paraId="56B25B3D" w14:textId="77777777" w:rsidR="007B55F9" w:rsidRDefault="007B55F9"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6AFFF" w14:textId="77777777" w:rsidR="0083482E" w:rsidRDefault="00B23194">
    <w:pPr>
      <w:pStyle w:val="llb"/>
    </w:pPr>
    <w:r>
      <w:rPr>
        <w:noProof/>
        <w:sz w:val="20"/>
      </w:rPr>
      <mc:AlternateContent>
        <mc:Choice Requires="wps">
          <w:drawing>
            <wp:anchor distT="4294967295" distB="4294967295" distL="114300" distR="114300" simplePos="0" relativeHeight="251663360" behindDoc="0" locked="0" layoutInCell="1" allowOverlap="1" wp14:anchorId="666983F1" wp14:editId="78F79D99">
              <wp:simplePos x="0" y="0"/>
              <wp:positionH relativeFrom="column">
                <wp:posOffset>0</wp:posOffset>
              </wp:positionH>
              <wp:positionV relativeFrom="paragraph">
                <wp:posOffset>98424</wp:posOffset>
              </wp:positionV>
              <wp:extent cx="5715000" cy="0"/>
              <wp:effectExtent l="0" t="19050" r="0" b="0"/>
              <wp:wrapNone/>
              <wp:docPr id="1" name="Egyenes összekötő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38100" cmpd="dbl">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711C559" id="Egyenes összekötő 1"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75pt" to="450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" strokeweight="3pt">
              <v:stroke linestyle="thinThin"/>
            </v:line>
          </w:pict>
        </mc:Fallback>
      </mc:AlternateContent>
    </w:r>
  </w:p>
  <w:p w14:paraId="3A4ABB74" w14:textId="77777777" w:rsidR="0083482E" w:rsidRDefault="00682CB0">
    <w:pPr>
      <w:pStyle w:val="llb"/>
      <w:jc w:val="center"/>
      <w:rPr>
        <w:b/>
        <w:bCs/>
        <w:lang w:val="de-DE"/>
      </w:rPr>
    </w:pPr>
    <w:r>
      <w:t>7165 Mórágy, Alkotmány utca 3</w:t>
    </w:r>
    <w:proofErr w:type="gramStart"/>
    <w:r>
      <w:t>.</w:t>
    </w:r>
    <w:r w:rsidR="001227E8">
      <w:rPr>
        <w:b/>
        <w:bCs/>
      </w:rPr>
      <w:t>.</w:t>
    </w:r>
    <w:r w:rsidR="001227E8">
      <w:rPr>
        <w:b/>
        <w:bCs/>
        <w:lang w:val="de-DE"/>
      </w:rPr>
      <w:t>Telefon</w:t>
    </w:r>
    <w:proofErr w:type="gramEnd"/>
    <w:r w:rsidR="001227E8">
      <w:rPr>
        <w:b/>
        <w:bCs/>
        <w:lang w:val="de-DE"/>
      </w:rPr>
      <w:t>:</w:t>
    </w:r>
    <w:r w:rsidR="00B653FD">
      <w:t>74/493-043</w:t>
    </w:r>
    <w:r w:rsidR="001227E8">
      <w:rPr>
        <w:b/>
        <w:bCs/>
        <w:lang w:val="de-DE"/>
      </w:rPr>
      <w:t xml:space="preserve">; Telefax: </w:t>
    </w:r>
    <w:r w:rsidR="00B653FD">
      <w:t>74/591-034</w:t>
    </w:r>
  </w:p>
  <w:p w14:paraId="6006279B" w14:textId="77777777" w:rsidR="0083482E" w:rsidRPr="009F5A31" w:rsidRDefault="001227E8" w:rsidP="009F5A31">
    <w:pPr>
      <w:pStyle w:val="llb"/>
      <w:jc w:val="center"/>
      <w:rPr>
        <w:b/>
        <w:bCs/>
        <w:highlight w:val="green"/>
      </w:rPr>
    </w:pPr>
    <w:r w:rsidRPr="00D34CF0">
      <w:rPr>
        <w:b/>
        <w:bCs/>
        <w:lang w:val="de-DE"/>
      </w:rPr>
      <w:t xml:space="preserve">Internet: </w:t>
    </w:r>
    <w:hyperlink r:id="rId1" w:history="1">
      <w:r w:rsidR="00B653FD" w:rsidRPr="00833A47">
        <w:rPr>
          <w:rStyle w:val="Hiperhivatkozs"/>
          <w:b/>
          <w:bCs/>
        </w:rPr>
        <w:t>www.moragy.hu</w:t>
      </w:r>
    </w:hyperlink>
    <w:r w:rsidRPr="009F5A31">
      <w:rPr>
        <w:b/>
        <w:bCs/>
      </w:rPr>
      <w:t xml:space="preserve">,e-mail: </w:t>
    </w:r>
    <w:r w:rsidR="00B653FD">
      <w:t>onkormmoragy@gmail.com</w:t>
    </w:r>
  </w:p>
  <w:p w14:paraId="672A56AC" w14:textId="77777777" w:rsidR="0083482E" w:rsidRPr="0086683D" w:rsidRDefault="0083482E">
    <w:pPr>
      <w:pStyle w:val="llb"/>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3DFD2" w14:textId="77777777" w:rsidR="007B55F9" w:rsidRDefault="007B55F9" w:rsidP="00682CB0">
      <w:pPr>
        <w:spacing w:after="0" w:line="240" w:lineRule="auto"/>
      </w:pPr>
      <w:r>
        <w:separator/>
      </w:r>
    </w:p>
  </w:footnote>
  <w:footnote w:type="continuationSeparator" w:id="0">
    <w:p w14:paraId="666C00CC" w14:textId="77777777" w:rsidR="007B55F9" w:rsidRDefault="007B55F9"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17121" w14:textId="77777777" w:rsidR="0083482E" w:rsidRDefault="001227E8" w:rsidP="0010081B">
    <w:pPr>
      <w:pStyle w:val="lfej"/>
      <w:jc w:val="both"/>
      <w:rPr>
        <w:rFonts w:ascii="Arial Black" w:hAnsi="Arial Black"/>
        <w:sz w:val="28"/>
      </w:rPr>
    </w:pPr>
    <w:r>
      <w:rPr>
        <w:i/>
        <w:noProof/>
        <w:color w:val="333399"/>
      </w:rPr>
      <w:drawing>
        <wp:inline distT="0" distB="0" distL="0" distR="0" wp14:anchorId="3B428703" wp14:editId="02425097">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Pr>
        <w:rFonts w:ascii="Arial Black" w:hAnsi="Arial Black"/>
        <w:sz w:val="28"/>
      </w:rPr>
      <w:tab/>
    </w:r>
    <w:r w:rsidR="000408D9" w:rsidRPr="00B72E9E">
      <w:rPr>
        <w:b/>
        <w:sz w:val="36"/>
        <w:szCs w:val="36"/>
      </w:rPr>
      <w:t>Mórágy Község Önkormányzata</w:t>
    </w:r>
  </w:p>
  <w:p w14:paraId="4E1DCA24" w14:textId="77777777" w:rsidR="0083482E" w:rsidRPr="000408D9" w:rsidRDefault="001227E8" w:rsidP="00AE7134">
    <w:pPr>
      <w:pStyle w:val="lfej"/>
      <w:rPr>
        <w:b/>
        <w:sz w:val="36"/>
        <w:szCs w:val="36"/>
      </w:rPr>
    </w:pPr>
    <w:r>
      <w:rPr>
        <w:b/>
        <w:sz w:val="36"/>
        <w:szCs w:val="36"/>
      </w:rPr>
      <w:tab/>
    </w:r>
    <w:r w:rsidR="00B23194">
      <w:rPr>
        <w:noProof/>
      </w:rPr>
      <mc:AlternateContent>
        <mc:Choice Requires="wps">
          <w:drawing>
            <wp:anchor distT="4294967295" distB="4294967295" distL="114300" distR="114300" simplePos="0" relativeHeight="251660288" behindDoc="0" locked="0" layoutInCell="1" allowOverlap="1" wp14:anchorId="451A63CF" wp14:editId="2073C376">
              <wp:simplePos x="0" y="0"/>
              <wp:positionH relativeFrom="column">
                <wp:posOffset>-518795</wp:posOffset>
              </wp:positionH>
              <wp:positionV relativeFrom="paragraph">
                <wp:posOffset>287019</wp:posOffset>
              </wp:positionV>
              <wp:extent cx="6657975" cy="0"/>
              <wp:effectExtent l="0" t="0" r="9525" b="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4DD601"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14:paraId="67E0A809" w14:textId="77777777" w:rsidR="0083482E" w:rsidRPr="00AE7134" w:rsidRDefault="00B23194" w:rsidP="00AE7134">
    <w:pPr>
      <w:pStyle w:val="lfej"/>
    </w:pPr>
    <w:r>
      <w:rPr>
        <w:noProof/>
      </w:rPr>
      <mc:AlternateContent>
        <mc:Choice Requires="wps">
          <w:drawing>
            <wp:anchor distT="0" distB="0" distL="114300" distR="114300" simplePos="0" relativeHeight="251661312" behindDoc="0" locked="0" layoutInCell="1" allowOverlap="1" wp14:anchorId="141E4662" wp14:editId="687EE023">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14:paraId="4E65E9BF" w14:textId="77777777" w:rsidR="0083482E" w:rsidRDefault="0083482E" w:rsidP="00DA13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41E4662"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" filled="f" stroked="f">
              <v:textbox>
                <w:txbxContent>
                  <w:p w14:paraId="4E65E9BF" w14:textId="77777777" w:rsidR="0083482E" w:rsidRDefault="0083482E" w:rsidP="00DA1372"/>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F60CA8"/>
    <w:multiLevelType w:val="hybridMultilevel"/>
    <w:tmpl w:val="AD504858"/>
    <w:lvl w:ilvl="0" w:tplc="04FED212">
      <w:start w:val="2"/>
      <w:numFmt w:val="bullet"/>
      <w:lvlText w:val="-"/>
      <w:lvlJc w:val="left"/>
      <w:pPr>
        <w:ind w:left="1776" w:hanging="360"/>
      </w:pPr>
      <w:rPr>
        <w:rFonts w:ascii="Times New Roman" w:eastAsiaTheme="minorHAnsi" w:hAnsi="Times New Roman" w:cs="Times New Roman"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3"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154108BA"/>
    <w:multiLevelType w:val="singleLevel"/>
    <w:tmpl w:val="8AC4E676"/>
    <w:lvl w:ilvl="0">
      <w:numFmt w:val="bullet"/>
      <w:lvlText w:val="-"/>
      <w:lvlJc w:val="left"/>
      <w:pPr>
        <w:tabs>
          <w:tab w:val="num" w:pos="720"/>
        </w:tabs>
        <w:ind w:left="720" w:hanging="360"/>
      </w:pPr>
      <w:rPr>
        <w:rFonts w:hint="default"/>
      </w:rPr>
    </w:lvl>
  </w:abstractNum>
  <w:abstractNum w:abstractNumId="5"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1B182EA2"/>
    <w:multiLevelType w:val="hybridMultilevel"/>
    <w:tmpl w:val="96328CE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8" w15:restartNumberingAfterBreak="0">
    <w:nsid w:val="2201384B"/>
    <w:multiLevelType w:val="hybridMultilevel"/>
    <w:tmpl w:val="860867D8"/>
    <w:lvl w:ilvl="0" w:tplc="87147798">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3AB7EBC"/>
    <w:multiLevelType w:val="hybridMultilevel"/>
    <w:tmpl w:val="637AC86A"/>
    <w:lvl w:ilvl="0" w:tplc="040E0017">
      <w:start w:val="1"/>
      <w:numFmt w:val="lowerLetter"/>
      <w:lvlText w:val="%1)"/>
      <w:lvlJc w:val="left"/>
      <w:pPr>
        <w:ind w:left="720" w:hanging="360"/>
      </w:pPr>
      <w:rPr>
        <w:rFonts w:hint="default"/>
        <w:i w:val="0"/>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5486F2F"/>
    <w:multiLevelType w:val="hybridMultilevel"/>
    <w:tmpl w:val="41E8BD72"/>
    <w:lvl w:ilvl="0" w:tplc="D6AE694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69141C0"/>
    <w:multiLevelType w:val="hybridMultilevel"/>
    <w:tmpl w:val="6F8857A4"/>
    <w:lvl w:ilvl="0" w:tplc="212016B4">
      <w:start w:val="1"/>
      <w:numFmt w:val="decimal"/>
      <w:lvlText w:val="%1."/>
      <w:lvlJc w:val="left"/>
      <w:pPr>
        <w:ind w:left="6120" w:hanging="360"/>
      </w:pPr>
    </w:lvl>
    <w:lvl w:ilvl="1" w:tplc="040E0019">
      <w:start w:val="1"/>
      <w:numFmt w:val="lowerLetter"/>
      <w:lvlText w:val="%2."/>
      <w:lvlJc w:val="left"/>
      <w:pPr>
        <w:ind w:left="6840" w:hanging="360"/>
      </w:pPr>
    </w:lvl>
    <w:lvl w:ilvl="2" w:tplc="040E001B">
      <w:start w:val="1"/>
      <w:numFmt w:val="lowerRoman"/>
      <w:lvlText w:val="%3."/>
      <w:lvlJc w:val="right"/>
      <w:pPr>
        <w:ind w:left="7560" w:hanging="180"/>
      </w:pPr>
    </w:lvl>
    <w:lvl w:ilvl="3" w:tplc="040E000F">
      <w:start w:val="1"/>
      <w:numFmt w:val="decimal"/>
      <w:lvlText w:val="%4."/>
      <w:lvlJc w:val="left"/>
      <w:pPr>
        <w:ind w:left="8280" w:hanging="360"/>
      </w:pPr>
    </w:lvl>
    <w:lvl w:ilvl="4" w:tplc="040E0019">
      <w:start w:val="1"/>
      <w:numFmt w:val="lowerLetter"/>
      <w:lvlText w:val="%5."/>
      <w:lvlJc w:val="left"/>
      <w:pPr>
        <w:ind w:left="9000" w:hanging="360"/>
      </w:pPr>
    </w:lvl>
    <w:lvl w:ilvl="5" w:tplc="040E001B">
      <w:start w:val="1"/>
      <w:numFmt w:val="lowerRoman"/>
      <w:lvlText w:val="%6."/>
      <w:lvlJc w:val="right"/>
      <w:pPr>
        <w:ind w:left="9720" w:hanging="180"/>
      </w:pPr>
    </w:lvl>
    <w:lvl w:ilvl="6" w:tplc="040E000F">
      <w:start w:val="1"/>
      <w:numFmt w:val="decimal"/>
      <w:lvlText w:val="%7."/>
      <w:lvlJc w:val="left"/>
      <w:pPr>
        <w:ind w:left="10440" w:hanging="360"/>
      </w:pPr>
    </w:lvl>
    <w:lvl w:ilvl="7" w:tplc="040E0019">
      <w:start w:val="1"/>
      <w:numFmt w:val="lowerLetter"/>
      <w:lvlText w:val="%8."/>
      <w:lvlJc w:val="left"/>
      <w:pPr>
        <w:ind w:left="11160" w:hanging="360"/>
      </w:pPr>
    </w:lvl>
    <w:lvl w:ilvl="8" w:tplc="040E001B">
      <w:start w:val="1"/>
      <w:numFmt w:val="lowerRoman"/>
      <w:lvlText w:val="%9."/>
      <w:lvlJc w:val="right"/>
      <w:pPr>
        <w:ind w:left="11880" w:hanging="180"/>
      </w:pPr>
    </w:lvl>
  </w:abstractNum>
  <w:abstractNum w:abstractNumId="12" w15:restartNumberingAfterBreak="0">
    <w:nsid w:val="29794AA3"/>
    <w:multiLevelType w:val="hybridMultilevel"/>
    <w:tmpl w:val="38F0DDA6"/>
    <w:lvl w:ilvl="0" w:tplc="040E000B">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01A112D"/>
    <w:multiLevelType w:val="singleLevel"/>
    <w:tmpl w:val="8AC4E676"/>
    <w:lvl w:ilvl="0">
      <w:numFmt w:val="bullet"/>
      <w:lvlText w:val="-"/>
      <w:lvlJc w:val="left"/>
      <w:pPr>
        <w:tabs>
          <w:tab w:val="num" w:pos="720"/>
        </w:tabs>
        <w:ind w:left="720" w:hanging="360"/>
      </w:pPr>
      <w:rPr>
        <w:rFonts w:hint="default"/>
      </w:rPr>
    </w:lvl>
  </w:abstractNum>
  <w:abstractNum w:abstractNumId="14"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9912C06"/>
    <w:multiLevelType w:val="hybridMultilevel"/>
    <w:tmpl w:val="5F222E98"/>
    <w:lvl w:ilvl="0" w:tplc="BB78844A">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3C07272D"/>
    <w:multiLevelType w:val="hybridMultilevel"/>
    <w:tmpl w:val="F076A802"/>
    <w:lvl w:ilvl="0" w:tplc="D106732C">
      <w:start w:val="2"/>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7"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18" w15:restartNumberingAfterBreak="0">
    <w:nsid w:val="40F832F7"/>
    <w:multiLevelType w:val="hybridMultilevel"/>
    <w:tmpl w:val="DE02997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52A12B2"/>
    <w:multiLevelType w:val="hybridMultilevel"/>
    <w:tmpl w:val="B7F6E0C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9F20612"/>
    <w:multiLevelType w:val="hybridMultilevel"/>
    <w:tmpl w:val="64A2F3E6"/>
    <w:lvl w:ilvl="0" w:tplc="6D4EE804">
      <w:start w:val="2"/>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1" w15:restartNumberingAfterBreak="0">
    <w:nsid w:val="542E345C"/>
    <w:multiLevelType w:val="hybridMultilevel"/>
    <w:tmpl w:val="E2241250"/>
    <w:lvl w:ilvl="0" w:tplc="C5887226">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61819C4"/>
    <w:multiLevelType w:val="hybridMultilevel"/>
    <w:tmpl w:val="97FC4CA6"/>
    <w:lvl w:ilvl="0" w:tplc="7DE897B6">
      <w:start w:val="5"/>
      <w:numFmt w:val="bullet"/>
      <w:lvlText w:val="-"/>
      <w:lvlJc w:val="left"/>
      <w:pPr>
        <w:ind w:left="480" w:hanging="360"/>
      </w:pPr>
      <w:rPr>
        <w:rFonts w:ascii="Times New Roman" w:eastAsiaTheme="minorHAnsi" w:hAnsi="Times New Roman" w:cs="Times New Roman" w:hint="default"/>
      </w:rPr>
    </w:lvl>
    <w:lvl w:ilvl="1" w:tplc="040E0003" w:tentative="1">
      <w:start w:val="1"/>
      <w:numFmt w:val="bullet"/>
      <w:lvlText w:val="o"/>
      <w:lvlJc w:val="left"/>
      <w:pPr>
        <w:ind w:left="1200" w:hanging="360"/>
      </w:pPr>
      <w:rPr>
        <w:rFonts w:ascii="Courier New" w:hAnsi="Courier New" w:cs="Courier New" w:hint="default"/>
      </w:rPr>
    </w:lvl>
    <w:lvl w:ilvl="2" w:tplc="040E0005" w:tentative="1">
      <w:start w:val="1"/>
      <w:numFmt w:val="bullet"/>
      <w:lvlText w:val=""/>
      <w:lvlJc w:val="left"/>
      <w:pPr>
        <w:ind w:left="1920" w:hanging="360"/>
      </w:pPr>
      <w:rPr>
        <w:rFonts w:ascii="Wingdings" w:hAnsi="Wingdings" w:hint="default"/>
      </w:rPr>
    </w:lvl>
    <w:lvl w:ilvl="3" w:tplc="040E0001" w:tentative="1">
      <w:start w:val="1"/>
      <w:numFmt w:val="bullet"/>
      <w:lvlText w:val=""/>
      <w:lvlJc w:val="left"/>
      <w:pPr>
        <w:ind w:left="2640" w:hanging="360"/>
      </w:pPr>
      <w:rPr>
        <w:rFonts w:ascii="Symbol" w:hAnsi="Symbol" w:hint="default"/>
      </w:rPr>
    </w:lvl>
    <w:lvl w:ilvl="4" w:tplc="040E0003" w:tentative="1">
      <w:start w:val="1"/>
      <w:numFmt w:val="bullet"/>
      <w:lvlText w:val="o"/>
      <w:lvlJc w:val="left"/>
      <w:pPr>
        <w:ind w:left="3360" w:hanging="360"/>
      </w:pPr>
      <w:rPr>
        <w:rFonts w:ascii="Courier New" w:hAnsi="Courier New" w:cs="Courier New" w:hint="default"/>
      </w:rPr>
    </w:lvl>
    <w:lvl w:ilvl="5" w:tplc="040E0005" w:tentative="1">
      <w:start w:val="1"/>
      <w:numFmt w:val="bullet"/>
      <w:lvlText w:val=""/>
      <w:lvlJc w:val="left"/>
      <w:pPr>
        <w:ind w:left="4080" w:hanging="360"/>
      </w:pPr>
      <w:rPr>
        <w:rFonts w:ascii="Wingdings" w:hAnsi="Wingdings" w:hint="default"/>
      </w:rPr>
    </w:lvl>
    <w:lvl w:ilvl="6" w:tplc="040E0001" w:tentative="1">
      <w:start w:val="1"/>
      <w:numFmt w:val="bullet"/>
      <w:lvlText w:val=""/>
      <w:lvlJc w:val="left"/>
      <w:pPr>
        <w:ind w:left="4800" w:hanging="360"/>
      </w:pPr>
      <w:rPr>
        <w:rFonts w:ascii="Symbol" w:hAnsi="Symbol" w:hint="default"/>
      </w:rPr>
    </w:lvl>
    <w:lvl w:ilvl="7" w:tplc="040E0003" w:tentative="1">
      <w:start w:val="1"/>
      <w:numFmt w:val="bullet"/>
      <w:lvlText w:val="o"/>
      <w:lvlJc w:val="left"/>
      <w:pPr>
        <w:ind w:left="5520" w:hanging="360"/>
      </w:pPr>
      <w:rPr>
        <w:rFonts w:ascii="Courier New" w:hAnsi="Courier New" w:cs="Courier New" w:hint="default"/>
      </w:rPr>
    </w:lvl>
    <w:lvl w:ilvl="8" w:tplc="040E0005" w:tentative="1">
      <w:start w:val="1"/>
      <w:numFmt w:val="bullet"/>
      <w:lvlText w:val=""/>
      <w:lvlJc w:val="left"/>
      <w:pPr>
        <w:ind w:left="6240" w:hanging="360"/>
      </w:pPr>
      <w:rPr>
        <w:rFonts w:ascii="Wingdings" w:hAnsi="Wingdings" w:hint="default"/>
      </w:rPr>
    </w:lvl>
  </w:abstractNum>
  <w:abstractNum w:abstractNumId="23"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24"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25" w15:restartNumberingAfterBreak="0">
    <w:nsid w:val="6CFB1F3C"/>
    <w:multiLevelType w:val="hybridMultilevel"/>
    <w:tmpl w:val="02B6740A"/>
    <w:lvl w:ilvl="0" w:tplc="D5A23FB8">
      <w:start w:val="5"/>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D99501F"/>
    <w:multiLevelType w:val="hybridMultilevel"/>
    <w:tmpl w:val="F16A03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20E46A8"/>
    <w:multiLevelType w:val="hybridMultilevel"/>
    <w:tmpl w:val="82B015A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1"/>
  </w:num>
  <w:num w:numId="3">
    <w:abstractNumId w:val="3"/>
  </w:num>
  <w:num w:numId="4">
    <w:abstractNumId w:val="1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4"/>
  </w:num>
  <w:num w:numId="9">
    <w:abstractNumId w:val="5"/>
  </w:num>
  <w:num w:numId="10">
    <w:abstractNumId w:val="28"/>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26"/>
  </w:num>
  <w:num w:numId="14">
    <w:abstractNumId w:val="27"/>
  </w:num>
  <w:num w:numId="15">
    <w:abstractNumId w:val="15"/>
  </w:num>
  <w:num w:numId="16">
    <w:abstractNumId w:val="13"/>
  </w:num>
  <w:num w:numId="17">
    <w:abstractNumId w:val="4"/>
  </w:num>
  <w:num w:numId="18">
    <w:abstractNumId w:val="2"/>
  </w:num>
  <w:num w:numId="19">
    <w:abstractNumId w:val="10"/>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9"/>
  </w:num>
  <w:num w:numId="23">
    <w:abstractNumId w:val="19"/>
  </w:num>
  <w:num w:numId="24">
    <w:abstractNumId w:val="6"/>
  </w:num>
  <w:num w:numId="25">
    <w:abstractNumId w:val="21"/>
  </w:num>
  <w:num w:numId="26">
    <w:abstractNumId w:val="22"/>
  </w:num>
  <w:num w:numId="27">
    <w:abstractNumId w:val="25"/>
  </w:num>
  <w:num w:numId="28">
    <w:abstractNumId w:val="12"/>
  </w:num>
  <w:num w:numId="29">
    <w:abstractNumId w:val="16"/>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B0"/>
    <w:rsid w:val="000408D9"/>
    <w:rsid w:val="0004253C"/>
    <w:rsid w:val="000469A6"/>
    <w:rsid w:val="0005126E"/>
    <w:rsid w:val="00067038"/>
    <w:rsid w:val="000D21C4"/>
    <w:rsid w:val="0011568A"/>
    <w:rsid w:val="001227E8"/>
    <w:rsid w:val="00123ED3"/>
    <w:rsid w:val="00131A52"/>
    <w:rsid w:val="00132B50"/>
    <w:rsid w:val="001632E8"/>
    <w:rsid w:val="00176983"/>
    <w:rsid w:val="001936A5"/>
    <w:rsid w:val="001A061F"/>
    <w:rsid w:val="001A18E3"/>
    <w:rsid w:val="001C06EF"/>
    <w:rsid w:val="001D7C2D"/>
    <w:rsid w:val="001F2076"/>
    <w:rsid w:val="001F79FB"/>
    <w:rsid w:val="001F7ED7"/>
    <w:rsid w:val="00206631"/>
    <w:rsid w:val="00247D53"/>
    <w:rsid w:val="00251919"/>
    <w:rsid w:val="00260CAD"/>
    <w:rsid w:val="00263788"/>
    <w:rsid w:val="00267882"/>
    <w:rsid w:val="00291826"/>
    <w:rsid w:val="00304B5F"/>
    <w:rsid w:val="00304EF1"/>
    <w:rsid w:val="0030550B"/>
    <w:rsid w:val="0034577B"/>
    <w:rsid w:val="00363319"/>
    <w:rsid w:val="00365854"/>
    <w:rsid w:val="003A5F20"/>
    <w:rsid w:val="003C46A4"/>
    <w:rsid w:val="003D7BD1"/>
    <w:rsid w:val="003E0D28"/>
    <w:rsid w:val="003E639B"/>
    <w:rsid w:val="003F1490"/>
    <w:rsid w:val="0041502E"/>
    <w:rsid w:val="00421CC8"/>
    <w:rsid w:val="0042297B"/>
    <w:rsid w:val="00442839"/>
    <w:rsid w:val="00446E22"/>
    <w:rsid w:val="0045209E"/>
    <w:rsid w:val="004578AC"/>
    <w:rsid w:val="00457D77"/>
    <w:rsid w:val="00470641"/>
    <w:rsid w:val="0048031B"/>
    <w:rsid w:val="004B242F"/>
    <w:rsid w:val="00532720"/>
    <w:rsid w:val="00543821"/>
    <w:rsid w:val="005C2792"/>
    <w:rsid w:val="005E2BAB"/>
    <w:rsid w:val="00630160"/>
    <w:rsid w:val="00682CB0"/>
    <w:rsid w:val="00695339"/>
    <w:rsid w:val="006C43AD"/>
    <w:rsid w:val="006D10F4"/>
    <w:rsid w:val="006E5550"/>
    <w:rsid w:val="006F5AA6"/>
    <w:rsid w:val="006F67CE"/>
    <w:rsid w:val="006F7C58"/>
    <w:rsid w:val="00705DF8"/>
    <w:rsid w:val="00720DC7"/>
    <w:rsid w:val="007260E0"/>
    <w:rsid w:val="00754BAD"/>
    <w:rsid w:val="0076770C"/>
    <w:rsid w:val="00770CA6"/>
    <w:rsid w:val="00781016"/>
    <w:rsid w:val="007B55F9"/>
    <w:rsid w:val="007D4E19"/>
    <w:rsid w:val="0083482E"/>
    <w:rsid w:val="008376D5"/>
    <w:rsid w:val="0088417A"/>
    <w:rsid w:val="008B723E"/>
    <w:rsid w:val="008E1516"/>
    <w:rsid w:val="008F2DF4"/>
    <w:rsid w:val="00900C64"/>
    <w:rsid w:val="0095035D"/>
    <w:rsid w:val="00960864"/>
    <w:rsid w:val="00962892"/>
    <w:rsid w:val="00963531"/>
    <w:rsid w:val="00963699"/>
    <w:rsid w:val="00977D7A"/>
    <w:rsid w:val="00991E81"/>
    <w:rsid w:val="00994E7B"/>
    <w:rsid w:val="009B1783"/>
    <w:rsid w:val="009B1DA5"/>
    <w:rsid w:val="009B22D9"/>
    <w:rsid w:val="009E5064"/>
    <w:rsid w:val="00A14562"/>
    <w:rsid w:val="00A420F0"/>
    <w:rsid w:val="00A43013"/>
    <w:rsid w:val="00A4602C"/>
    <w:rsid w:val="00A51F39"/>
    <w:rsid w:val="00A61B21"/>
    <w:rsid w:val="00A91895"/>
    <w:rsid w:val="00A9619D"/>
    <w:rsid w:val="00AB1011"/>
    <w:rsid w:val="00AD3637"/>
    <w:rsid w:val="00AF17F6"/>
    <w:rsid w:val="00AF2F1B"/>
    <w:rsid w:val="00AF6231"/>
    <w:rsid w:val="00B06685"/>
    <w:rsid w:val="00B23194"/>
    <w:rsid w:val="00B41917"/>
    <w:rsid w:val="00B43AD1"/>
    <w:rsid w:val="00B5193A"/>
    <w:rsid w:val="00B653FD"/>
    <w:rsid w:val="00B72E9E"/>
    <w:rsid w:val="00B9553C"/>
    <w:rsid w:val="00BA5078"/>
    <w:rsid w:val="00BB71D4"/>
    <w:rsid w:val="00BE2ACC"/>
    <w:rsid w:val="00C3500F"/>
    <w:rsid w:val="00C45EDF"/>
    <w:rsid w:val="00C6681C"/>
    <w:rsid w:val="00C90878"/>
    <w:rsid w:val="00C96A8D"/>
    <w:rsid w:val="00CA6BCB"/>
    <w:rsid w:val="00CB1CAE"/>
    <w:rsid w:val="00CB22A6"/>
    <w:rsid w:val="00CC2DFE"/>
    <w:rsid w:val="00CF14ED"/>
    <w:rsid w:val="00D200A0"/>
    <w:rsid w:val="00D27E4C"/>
    <w:rsid w:val="00D60F18"/>
    <w:rsid w:val="00D623A4"/>
    <w:rsid w:val="00DA4353"/>
    <w:rsid w:val="00DB742C"/>
    <w:rsid w:val="00DC4D12"/>
    <w:rsid w:val="00DD41A7"/>
    <w:rsid w:val="00DE64B0"/>
    <w:rsid w:val="00E11B16"/>
    <w:rsid w:val="00E23980"/>
    <w:rsid w:val="00E50A32"/>
    <w:rsid w:val="00E87378"/>
    <w:rsid w:val="00EB6FCC"/>
    <w:rsid w:val="00ED7E67"/>
    <w:rsid w:val="00F228A9"/>
    <w:rsid w:val="00F77E49"/>
    <w:rsid w:val="00F8442B"/>
    <w:rsid w:val="00FA1488"/>
    <w:rsid w:val="00FB4724"/>
    <w:rsid w:val="00FB518D"/>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795CB"/>
  <w15:docId w15:val="{0ABCA536-946A-414E-A000-C52939B7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uiPriority w:val="99"/>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link w:val="ListaszerbekezdsChar"/>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qFormat/>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 w:type="paragraph" w:customStyle="1" w:styleId="Default">
    <w:name w:val="Default"/>
    <w:rsid w:val="00304EF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Cm">
    <w:name w:val="Title"/>
    <w:basedOn w:val="Norml"/>
    <w:link w:val="CmChar"/>
    <w:qFormat/>
    <w:rsid w:val="0088417A"/>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88417A"/>
    <w:rPr>
      <w:rFonts w:ascii="Times New Roman" w:eastAsia="Times New Roman" w:hAnsi="Times New Roman" w:cs="Times New Roman"/>
      <w:b/>
      <w:bCs/>
      <w:sz w:val="28"/>
      <w:szCs w:val="24"/>
      <w:lang w:eastAsia="hu-HU"/>
    </w:rPr>
  </w:style>
  <w:style w:type="table" w:styleId="Rcsostblzat">
    <w:name w:val="Table Grid"/>
    <w:basedOn w:val="Normltblzat"/>
    <w:rsid w:val="00D60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iemels2">
    <w:name w:val="Strong"/>
    <w:basedOn w:val="Bekezdsalapbettpusa"/>
    <w:uiPriority w:val="22"/>
    <w:qFormat/>
    <w:rsid w:val="00260CAD"/>
    <w:rPr>
      <w:b/>
      <w:bCs/>
    </w:rPr>
  </w:style>
  <w:style w:type="character" w:customStyle="1" w:styleId="ListaszerbekezdsChar">
    <w:name w:val="Listaszerű bekezdés Char"/>
    <w:link w:val="Listaszerbekezds"/>
    <w:rsid w:val="00421CC8"/>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semiHidden/>
    <w:unhideWhenUsed/>
    <w:rsid w:val="00A61B21"/>
    <w:pPr>
      <w:spacing w:after="120"/>
      <w:ind w:left="283"/>
    </w:pPr>
  </w:style>
  <w:style w:type="character" w:customStyle="1" w:styleId="SzvegtrzsbehzssalChar">
    <w:name w:val="Szövegtörzs behúzással Char"/>
    <w:basedOn w:val="Bekezdsalapbettpusa"/>
    <w:link w:val="Szvegtrzsbehzssal"/>
    <w:uiPriority w:val="99"/>
    <w:semiHidden/>
    <w:rsid w:val="00A61B21"/>
  </w:style>
  <w:style w:type="paragraph" w:customStyle="1" w:styleId="Style2">
    <w:name w:val="Style 2"/>
    <w:basedOn w:val="Norml"/>
    <w:rsid w:val="00F77E49"/>
    <w:pPr>
      <w:widowControl w:val="0"/>
      <w:autoSpaceDE w:val="0"/>
      <w:autoSpaceDN w:val="0"/>
      <w:spacing w:before="108" w:after="0" w:line="240" w:lineRule="auto"/>
      <w:ind w:left="72"/>
    </w:pPr>
    <w:rPr>
      <w:rFonts w:ascii="Times New Roman" w:eastAsia="Times New Roman" w:hAnsi="Times New Roman" w:cs="Times New Roman"/>
      <w:sz w:val="21"/>
      <w:szCs w:val="21"/>
      <w:lang w:eastAsia="hu-HU"/>
    </w:rPr>
  </w:style>
  <w:style w:type="character" w:customStyle="1" w:styleId="CharacterStyle1">
    <w:name w:val="Character Style 1"/>
    <w:rsid w:val="00F77E49"/>
    <w:rPr>
      <w:sz w:val="21"/>
    </w:rPr>
  </w:style>
  <w:style w:type="character" w:customStyle="1" w:styleId="CharacterStyle2">
    <w:name w:val="Character Style 2"/>
    <w:rsid w:val="00F77E49"/>
    <w:rPr>
      <w:sz w:val="20"/>
    </w:rPr>
  </w:style>
  <w:style w:type="paragraph" w:customStyle="1" w:styleId="Standard">
    <w:name w:val="Standard"/>
    <w:rsid w:val="00C96A8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Normal">
    <w:name w:val="[Normal]"/>
    <w:rsid w:val="00E50A32"/>
    <w:pPr>
      <w:widowControl w:val="0"/>
      <w:autoSpaceDE w:val="0"/>
      <w:autoSpaceDN w:val="0"/>
      <w:adjustRightInd w:val="0"/>
      <w:spacing w:after="0" w:line="240" w:lineRule="auto"/>
    </w:pPr>
    <w:rPr>
      <w:rFonts w:ascii="Arial" w:eastAsia="Calibri" w:hAnsi="Arial" w:cs="Arial"/>
      <w:sz w:val="24"/>
      <w:szCs w:val="24"/>
      <w:lang w:eastAsia="hu-HU"/>
    </w:rPr>
  </w:style>
  <w:style w:type="paragraph" w:customStyle="1" w:styleId="cf0">
    <w:name w:val="cf0"/>
    <w:basedOn w:val="Norml"/>
    <w:uiPriority w:val="99"/>
    <w:rsid w:val="00A14562"/>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39118">
      <w:bodyDiv w:val="1"/>
      <w:marLeft w:val="0"/>
      <w:marRight w:val="0"/>
      <w:marTop w:val="0"/>
      <w:marBottom w:val="0"/>
      <w:divBdr>
        <w:top w:val="none" w:sz="0" w:space="0" w:color="auto"/>
        <w:left w:val="none" w:sz="0" w:space="0" w:color="auto"/>
        <w:bottom w:val="none" w:sz="0" w:space="0" w:color="auto"/>
        <w:right w:val="none" w:sz="0" w:space="0" w:color="auto"/>
      </w:divBdr>
    </w:div>
    <w:div w:id="145748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oragy.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3233</Words>
  <Characters>22312</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Réger Balázs</dc:creator>
  <cp:lastModifiedBy>Win10</cp:lastModifiedBy>
  <cp:revision>8</cp:revision>
  <cp:lastPrinted>2024-01-25T09:01:00Z</cp:lastPrinted>
  <dcterms:created xsi:type="dcterms:W3CDTF">2024-01-25T07:48:00Z</dcterms:created>
  <dcterms:modified xsi:type="dcterms:W3CDTF">2024-01-25T09:01:00Z</dcterms:modified>
</cp:coreProperties>
</file>